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5E" w:rsidRDefault="0043605E" w:rsidP="00332F3D">
      <w:pPr>
        <w:pStyle w:val="a4"/>
        <w:spacing w:line="276" w:lineRule="auto"/>
        <w:jc w:val="center"/>
        <w:rPr>
          <w:rFonts w:ascii="Times New Roman" w:hAnsi="Times New Roman"/>
          <w:sz w:val="28"/>
          <w:szCs w:val="28"/>
        </w:rPr>
      </w:pPr>
      <w:r>
        <w:rPr>
          <w:rFonts w:ascii="Times New Roman" w:hAnsi="Times New Roman"/>
          <w:sz w:val="28"/>
          <w:szCs w:val="28"/>
        </w:rPr>
        <w:t xml:space="preserve">                                                    ЗАТВЕРДЖЕНО</w:t>
      </w:r>
    </w:p>
    <w:p w:rsidR="0043605E" w:rsidRDefault="0043605E" w:rsidP="00D17A20">
      <w:pPr>
        <w:pStyle w:val="a4"/>
        <w:tabs>
          <w:tab w:val="left" w:pos="6420"/>
          <w:tab w:val="right" w:pos="9638"/>
        </w:tabs>
        <w:spacing w:line="276" w:lineRule="auto"/>
        <w:rPr>
          <w:rFonts w:ascii="Times New Roman" w:hAnsi="Times New Roman"/>
          <w:sz w:val="28"/>
          <w:szCs w:val="28"/>
        </w:rPr>
      </w:pPr>
      <w:r>
        <w:rPr>
          <w:rFonts w:ascii="Times New Roman" w:hAnsi="Times New Roman"/>
          <w:sz w:val="28"/>
          <w:szCs w:val="28"/>
        </w:rPr>
        <w:t xml:space="preserve">                                                                                Розпорядження голови </w:t>
      </w:r>
    </w:p>
    <w:p w:rsidR="0043605E" w:rsidRDefault="0043605E" w:rsidP="00332F3D">
      <w:pPr>
        <w:pStyle w:val="a4"/>
        <w:spacing w:line="276" w:lineRule="auto"/>
        <w:rPr>
          <w:rFonts w:ascii="Times New Roman" w:hAnsi="Times New Roman"/>
          <w:sz w:val="28"/>
          <w:szCs w:val="28"/>
        </w:rPr>
      </w:pPr>
      <w:r>
        <w:rPr>
          <w:rFonts w:ascii="Times New Roman" w:hAnsi="Times New Roman"/>
          <w:sz w:val="28"/>
          <w:szCs w:val="28"/>
        </w:rPr>
        <w:t xml:space="preserve">                                                                                районної державної адміністрації</w:t>
      </w:r>
    </w:p>
    <w:p w:rsidR="0043605E" w:rsidRDefault="0043605E" w:rsidP="00D17A20">
      <w:pPr>
        <w:pStyle w:val="a4"/>
        <w:spacing w:line="276" w:lineRule="auto"/>
        <w:jc w:val="center"/>
        <w:rPr>
          <w:rFonts w:ascii="Times New Roman" w:hAnsi="Times New Roman"/>
          <w:sz w:val="28"/>
          <w:szCs w:val="28"/>
        </w:rPr>
      </w:pPr>
      <w:r>
        <w:rPr>
          <w:rFonts w:ascii="Times New Roman" w:hAnsi="Times New Roman"/>
          <w:sz w:val="28"/>
          <w:szCs w:val="28"/>
        </w:rPr>
        <w:t xml:space="preserve">                                                               </w:t>
      </w:r>
      <w:r w:rsidR="0096636D">
        <w:rPr>
          <w:rFonts w:ascii="Times New Roman" w:hAnsi="Times New Roman"/>
          <w:sz w:val="28"/>
          <w:szCs w:val="28"/>
        </w:rPr>
        <w:t xml:space="preserve">    </w:t>
      </w:r>
      <w:bookmarkStart w:id="0" w:name="_GoBack"/>
      <w:bookmarkEnd w:id="0"/>
      <w:r w:rsidR="0096636D">
        <w:rPr>
          <w:rFonts w:ascii="Times New Roman" w:hAnsi="Times New Roman"/>
          <w:sz w:val="28"/>
          <w:szCs w:val="28"/>
        </w:rPr>
        <w:t>24</w:t>
      </w:r>
      <w:r>
        <w:rPr>
          <w:rFonts w:ascii="Times New Roman" w:hAnsi="Times New Roman"/>
          <w:sz w:val="28"/>
          <w:szCs w:val="28"/>
        </w:rPr>
        <w:t xml:space="preserve"> лютого 2021 року № </w:t>
      </w:r>
      <w:r w:rsidR="0096636D">
        <w:rPr>
          <w:rFonts w:ascii="Times New Roman" w:hAnsi="Times New Roman"/>
          <w:sz w:val="28"/>
          <w:szCs w:val="28"/>
        </w:rPr>
        <w:t>30</w:t>
      </w:r>
    </w:p>
    <w:p w:rsidR="0043605E" w:rsidRDefault="0043605E" w:rsidP="00FA7C1D">
      <w:pPr>
        <w:pStyle w:val="a4"/>
        <w:jc w:val="right"/>
        <w:rPr>
          <w:rFonts w:ascii="Times New Roman" w:hAnsi="Times New Roman"/>
          <w:sz w:val="28"/>
          <w:szCs w:val="28"/>
        </w:rPr>
      </w:pPr>
    </w:p>
    <w:p w:rsidR="0043605E" w:rsidRDefault="0043605E" w:rsidP="00D1566F">
      <w:pPr>
        <w:pStyle w:val="a4"/>
        <w:jc w:val="center"/>
        <w:rPr>
          <w:rFonts w:ascii="Times New Roman" w:hAnsi="Times New Roman"/>
          <w:sz w:val="28"/>
          <w:szCs w:val="28"/>
        </w:rPr>
      </w:pPr>
      <w:r>
        <w:rPr>
          <w:rFonts w:ascii="Times New Roman" w:hAnsi="Times New Roman"/>
          <w:sz w:val="28"/>
          <w:szCs w:val="28"/>
        </w:rPr>
        <w:t>ПОЛОЖЕННЯ</w:t>
      </w:r>
    </w:p>
    <w:p w:rsidR="0043605E" w:rsidRDefault="0043605E" w:rsidP="00D1566F">
      <w:pPr>
        <w:pStyle w:val="a4"/>
        <w:jc w:val="center"/>
        <w:rPr>
          <w:rFonts w:ascii="Times New Roman" w:hAnsi="Times New Roman"/>
          <w:sz w:val="28"/>
          <w:szCs w:val="28"/>
        </w:rPr>
      </w:pPr>
      <w:r w:rsidRPr="00D1566F">
        <w:rPr>
          <w:rFonts w:ascii="Times New Roman" w:hAnsi="Times New Roman"/>
          <w:sz w:val="28"/>
          <w:szCs w:val="28"/>
        </w:rPr>
        <w:t xml:space="preserve">про комісію щодо розгляду заяв членів сімей загиблих військовослужбовців, </w:t>
      </w:r>
    </w:p>
    <w:p w:rsidR="0043605E" w:rsidRDefault="0043605E" w:rsidP="00D1566F">
      <w:pPr>
        <w:pStyle w:val="a4"/>
        <w:jc w:val="center"/>
        <w:rPr>
          <w:rFonts w:ascii="Times New Roman" w:hAnsi="Times New Roman"/>
          <w:sz w:val="28"/>
          <w:szCs w:val="28"/>
        </w:rPr>
      </w:pPr>
      <w:r w:rsidRPr="00D1566F">
        <w:rPr>
          <w:rFonts w:ascii="Times New Roman" w:hAnsi="Times New Roman"/>
          <w:sz w:val="28"/>
          <w:szCs w:val="28"/>
        </w:rPr>
        <w:t>які брали безпосередню участь в антитерористичній операції</w:t>
      </w:r>
      <w:r>
        <w:rPr>
          <w:rFonts w:ascii="Times New Roman" w:hAnsi="Times New Roman"/>
          <w:sz w:val="28"/>
          <w:szCs w:val="28"/>
        </w:rPr>
        <w:t>,</w:t>
      </w:r>
      <w:r w:rsidRPr="00D1566F">
        <w:rPr>
          <w:rFonts w:ascii="Times New Roman" w:hAnsi="Times New Roman"/>
          <w:sz w:val="28"/>
          <w:szCs w:val="28"/>
        </w:rPr>
        <w:t xml:space="preserve">  та осіб з інвалід</w:t>
      </w:r>
      <w:r>
        <w:rPr>
          <w:rFonts w:ascii="Times New Roman" w:hAnsi="Times New Roman"/>
          <w:sz w:val="28"/>
          <w:szCs w:val="28"/>
        </w:rPr>
        <w:t>ністю І-ІІ групи</w:t>
      </w:r>
      <w:r w:rsidRPr="00D1566F">
        <w:rPr>
          <w:rFonts w:ascii="Times New Roman" w:hAnsi="Times New Roman"/>
          <w:sz w:val="28"/>
          <w:szCs w:val="28"/>
        </w:rPr>
        <w:t xml:space="preserve"> для  виплати грошової компенсації за належні для отримання жилі приміщення</w:t>
      </w:r>
    </w:p>
    <w:p w:rsidR="0043605E" w:rsidRPr="00D1566F" w:rsidRDefault="0043605E" w:rsidP="00D1566F">
      <w:pPr>
        <w:pStyle w:val="a4"/>
        <w:jc w:val="center"/>
        <w:rPr>
          <w:rFonts w:ascii="Times New Roman" w:hAnsi="Times New Roman"/>
          <w:sz w:val="28"/>
          <w:szCs w:val="28"/>
        </w:rPr>
      </w:pPr>
    </w:p>
    <w:p w:rsidR="0043605E" w:rsidRDefault="0043605E" w:rsidP="006345A2">
      <w:pPr>
        <w:pStyle w:val="a4"/>
        <w:jc w:val="both"/>
        <w:rPr>
          <w:rFonts w:ascii="Times New Roman" w:hAnsi="Times New Roman"/>
          <w:sz w:val="28"/>
          <w:szCs w:val="28"/>
        </w:rPr>
      </w:pPr>
      <w:r w:rsidRPr="006345A2">
        <w:rPr>
          <w:rFonts w:ascii="Times New Roman" w:hAnsi="Times New Roman"/>
          <w:sz w:val="28"/>
          <w:szCs w:val="28"/>
        </w:rPr>
        <w:t xml:space="preserve">         1.</w:t>
      </w:r>
      <w:r>
        <w:rPr>
          <w:rFonts w:ascii="Times New Roman" w:hAnsi="Times New Roman"/>
          <w:sz w:val="28"/>
          <w:szCs w:val="28"/>
        </w:rPr>
        <w:t> </w:t>
      </w:r>
      <w:r w:rsidRPr="006345A2">
        <w:rPr>
          <w:rFonts w:ascii="Times New Roman" w:hAnsi="Times New Roman"/>
          <w:sz w:val="28"/>
          <w:szCs w:val="28"/>
        </w:rPr>
        <w:t>Положення про комісію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sidRPr="00A915EE">
        <w:rPr>
          <w:rFonts w:ascii="Times New Roman" w:hAnsi="Times New Roman"/>
          <w:sz w:val="28"/>
          <w:szCs w:val="28"/>
        </w:rPr>
        <w:t xml:space="preserve"> (далі-Положення) розроблено відповідно до Порядку та умов виплати грошової компенсації  за належні для отримання жилі приміщення для членів сімей військовослужбовців, які брали безпосередню участь у зазначеній операції, та потребують поліпшення житлових умов, а також інвалідам І-ІІ групи з числа військовослужбовців, які брали безпосередню участь у зазначеній операції, та потребують поліпшення житлових умов, затвердженого постановою Кабінету Міністрів України від 19 жовтня 2016 року № 719 </w:t>
      </w:r>
      <w:r>
        <w:rPr>
          <w:rFonts w:ascii="Times New Roman" w:hAnsi="Times New Roman"/>
          <w:sz w:val="28"/>
          <w:szCs w:val="28"/>
        </w:rPr>
        <w:t>(</w:t>
      </w:r>
      <w:r w:rsidRPr="00A915EE">
        <w:rPr>
          <w:rFonts w:ascii="Times New Roman" w:hAnsi="Times New Roman"/>
          <w:sz w:val="28"/>
          <w:szCs w:val="28"/>
        </w:rPr>
        <w:t>зі змінами</w:t>
      </w:r>
      <w:r>
        <w:rPr>
          <w:rFonts w:ascii="Times New Roman" w:hAnsi="Times New Roman"/>
          <w:sz w:val="28"/>
          <w:szCs w:val="28"/>
        </w:rPr>
        <w:t>) (далі-Порядок)</w:t>
      </w:r>
      <w:r w:rsidRPr="00A915EE">
        <w:rPr>
          <w:rFonts w:ascii="Times New Roman" w:hAnsi="Times New Roman"/>
          <w:sz w:val="28"/>
          <w:szCs w:val="28"/>
        </w:rPr>
        <w:t>.</w:t>
      </w:r>
    </w:p>
    <w:p w:rsidR="0043605E" w:rsidRDefault="0043605E" w:rsidP="00D1566F">
      <w:pPr>
        <w:pStyle w:val="a4"/>
        <w:ind w:firstLine="708"/>
        <w:jc w:val="both"/>
        <w:rPr>
          <w:rFonts w:ascii="Times New Roman" w:hAnsi="Times New Roman"/>
          <w:sz w:val="28"/>
          <w:szCs w:val="28"/>
        </w:rPr>
      </w:pPr>
      <w:r w:rsidRPr="006345A2">
        <w:rPr>
          <w:rFonts w:ascii="Times New Roman" w:hAnsi="Times New Roman"/>
          <w:sz w:val="28"/>
          <w:szCs w:val="28"/>
        </w:rPr>
        <w:t>Положення регламентує порядок створення і діяльності комісії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Pr>
          <w:rFonts w:ascii="Times New Roman" w:hAnsi="Times New Roman"/>
          <w:sz w:val="28"/>
          <w:szCs w:val="28"/>
        </w:rPr>
        <w:t>.</w:t>
      </w:r>
    </w:p>
    <w:p w:rsidR="0043605E" w:rsidRPr="006345A2" w:rsidRDefault="0043605E" w:rsidP="006345A2">
      <w:pPr>
        <w:pStyle w:val="a4"/>
        <w:jc w:val="both"/>
        <w:rPr>
          <w:rFonts w:ascii="Times New Roman" w:hAnsi="Times New Roman"/>
          <w:sz w:val="28"/>
          <w:szCs w:val="28"/>
        </w:rPr>
      </w:pPr>
      <w:r w:rsidRPr="006345A2">
        <w:rPr>
          <w:rFonts w:ascii="Times New Roman" w:hAnsi="Times New Roman"/>
          <w:sz w:val="28"/>
          <w:szCs w:val="28"/>
        </w:rPr>
        <w:t xml:space="preserve">      </w:t>
      </w:r>
      <w:r>
        <w:rPr>
          <w:rFonts w:ascii="Times New Roman" w:hAnsi="Times New Roman"/>
          <w:sz w:val="28"/>
          <w:szCs w:val="28"/>
        </w:rPr>
        <w:tab/>
      </w:r>
      <w:r w:rsidRPr="006345A2">
        <w:rPr>
          <w:rFonts w:ascii="Times New Roman" w:hAnsi="Times New Roman"/>
          <w:sz w:val="28"/>
          <w:szCs w:val="28"/>
        </w:rPr>
        <w:t>2.</w:t>
      </w:r>
      <w:r>
        <w:rPr>
          <w:rFonts w:ascii="Times New Roman" w:hAnsi="Times New Roman"/>
          <w:sz w:val="28"/>
          <w:szCs w:val="28"/>
        </w:rPr>
        <w:t> Комісія</w:t>
      </w:r>
      <w:r w:rsidRPr="006345A2">
        <w:rPr>
          <w:rFonts w:ascii="Times New Roman" w:hAnsi="Times New Roman"/>
          <w:sz w:val="28"/>
          <w:szCs w:val="28"/>
        </w:rPr>
        <w:t xml:space="preserve"> щодо розгляду заяв членів сімей загиблих військовослужбовців, які брали безпосередню участь в антитерористичній операції  та осіб з інвалідністю І-ІІ групи, для  виплати грошової компенсації за належні для отримання жилі приміщення</w:t>
      </w:r>
      <w:r w:rsidRPr="00A915EE">
        <w:rPr>
          <w:rFonts w:ascii="Times New Roman" w:hAnsi="Times New Roman"/>
          <w:sz w:val="28"/>
          <w:szCs w:val="28"/>
        </w:rPr>
        <w:t xml:space="preserve"> </w:t>
      </w:r>
      <w:r w:rsidRPr="006345A2">
        <w:rPr>
          <w:rFonts w:ascii="Times New Roman" w:hAnsi="Times New Roman"/>
          <w:sz w:val="28"/>
          <w:szCs w:val="28"/>
        </w:rPr>
        <w:t>(далі - Комісія) створюється з метою виплати грошової компенсації за належні для отримання жилі приміщення ч</w:t>
      </w:r>
      <w:r>
        <w:rPr>
          <w:rFonts w:ascii="Times New Roman" w:hAnsi="Times New Roman"/>
          <w:sz w:val="28"/>
          <w:szCs w:val="28"/>
        </w:rPr>
        <w:t>ленам сімей військовослужбовців</w:t>
      </w:r>
      <w:r w:rsidRPr="006345A2">
        <w:rPr>
          <w:rFonts w:ascii="Times New Roman" w:hAnsi="Times New Roman"/>
          <w:sz w:val="28"/>
          <w:szCs w:val="28"/>
        </w:rPr>
        <w:t>, які брали безпосеред</w:t>
      </w:r>
      <w:r>
        <w:rPr>
          <w:rFonts w:ascii="Times New Roman" w:hAnsi="Times New Roman"/>
          <w:sz w:val="28"/>
          <w:szCs w:val="28"/>
        </w:rPr>
        <w:t>ню участь у зазначеній операції</w:t>
      </w:r>
      <w:r w:rsidRPr="006345A2">
        <w:rPr>
          <w:rFonts w:ascii="Times New Roman" w:hAnsi="Times New Roman"/>
          <w:sz w:val="28"/>
          <w:szCs w:val="28"/>
        </w:rPr>
        <w:t xml:space="preserve">, та потребують поліпшення житлових умов, а також </w:t>
      </w:r>
      <w:r>
        <w:rPr>
          <w:rFonts w:ascii="Times New Roman" w:hAnsi="Times New Roman"/>
          <w:sz w:val="28"/>
          <w:szCs w:val="28"/>
        </w:rPr>
        <w:t xml:space="preserve">особам з </w:t>
      </w:r>
      <w:r w:rsidRPr="006345A2">
        <w:rPr>
          <w:rFonts w:ascii="Times New Roman" w:hAnsi="Times New Roman"/>
          <w:sz w:val="28"/>
          <w:szCs w:val="28"/>
        </w:rPr>
        <w:t>інвалід</w:t>
      </w:r>
      <w:r>
        <w:rPr>
          <w:rFonts w:ascii="Times New Roman" w:hAnsi="Times New Roman"/>
          <w:sz w:val="28"/>
          <w:szCs w:val="28"/>
        </w:rPr>
        <w:t xml:space="preserve">ністю </w:t>
      </w:r>
      <w:r w:rsidRPr="006345A2">
        <w:rPr>
          <w:rFonts w:ascii="Times New Roman" w:hAnsi="Times New Roman"/>
          <w:sz w:val="28"/>
          <w:szCs w:val="28"/>
        </w:rPr>
        <w:t>І-ІІ групи з числа військовослужбовців, які брали участь у зазначеній операції, та перебувають на обліку за місцем проживання як такі, що потребують поліпшення житлових умов відповідно до норм Житлового кодексу Української РСР та на обліку в Єдиному державному автоматизованому реєстрі осіб, які мають право на пільги.</w:t>
      </w:r>
    </w:p>
    <w:p w:rsidR="0043605E" w:rsidRPr="00A915EE" w:rsidRDefault="0043605E" w:rsidP="00D1566F">
      <w:pPr>
        <w:pStyle w:val="a4"/>
        <w:ind w:firstLine="708"/>
        <w:jc w:val="both"/>
        <w:rPr>
          <w:rFonts w:ascii="Times New Roman" w:hAnsi="Times New Roman"/>
          <w:sz w:val="28"/>
          <w:szCs w:val="28"/>
        </w:rPr>
      </w:pPr>
      <w:r w:rsidRPr="00A915EE">
        <w:rPr>
          <w:rFonts w:ascii="Times New Roman" w:hAnsi="Times New Roman"/>
          <w:sz w:val="28"/>
          <w:szCs w:val="28"/>
        </w:rPr>
        <w:t xml:space="preserve">Комісія діє при Володимир-Волинській районній державній адміністрації. </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t xml:space="preserve">       </w:t>
      </w:r>
      <w:r>
        <w:rPr>
          <w:rFonts w:ascii="Times New Roman" w:hAnsi="Times New Roman"/>
          <w:sz w:val="28"/>
          <w:szCs w:val="28"/>
        </w:rPr>
        <w:tab/>
      </w:r>
      <w:r w:rsidRPr="00A915EE">
        <w:rPr>
          <w:rFonts w:ascii="Times New Roman" w:hAnsi="Times New Roman"/>
          <w:sz w:val="28"/>
          <w:szCs w:val="28"/>
        </w:rPr>
        <w:t>Персональний склад комісії затверджується розпорядженням голови районної державної адміністрації.</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t xml:space="preserve">      </w:t>
      </w:r>
      <w:r>
        <w:rPr>
          <w:rFonts w:ascii="Times New Roman" w:hAnsi="Times New Roman"/>
          <w:sz w:val="28"/>
          <w:szCs w:val="28"/>
        </w:rPr>
        <w:tab/>
      </w:r>
      <w:r w:rsidRPr="00A915EE">
        <w:rPr>
          <w:rFonts w:ascii="Times New Roman" w:hAnsi="Times New Roman"/>
          <w:sz w:val="28"/>
          <w:szCs w:val="28"/>
        </w:rPr>
        <w:t>Формою роботи комісії є засідання.</w:t>
      </w:r>
    </w:p>
    <w:p w:rsidR="0043605E" w:rsidRPr="00A915EE" w:rsidRDefault="0043605E" w:rsidP="00925B1C">
      <w:pPr>
        <w:pStyle w:val="a4"/>
        <w:ind w:firstLine="700"/>
        <w:jc w:val="both"/>
        <w:rPr>
          <w:rFonts w:ascii="Times New Roman" w:hAnsi="Times New Roman"/>
          <w:sz w:val="28"/>
          <w:szCs w:val="28"/>
        </w:rPr>
      </w:pPr>
      <w:r w:rsidRPr="00A915EE">
        <w:rPr>
          <w:rFonts w:ascii="Times New Roman" w:hAnsi="Times New Roman"/>
          <w:sz w:val="28"/>
          <w:szCs w:val="28"/>
        </w:rPr>
        <w:t>Рішення комісії оформляється  протоколом, який підписується головою (у разі відсутності – заступником голови) та секретарем комісії.</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t xml:space="preserve">      </w:t>
      </w:r>
      <w:r>
        <w:rPr>
          <w:rFonts w:ascii="Times New Roman" w:hAnsi="Times New Roman"/>
          <w:sz w:val="28"/>
          <w:szCs w:val="28"/>
        </w:rPr>
        <w:tab/>
      </w:r>
      <w:r w:rsidRPr="00A915EE">
        <w:rPr>
          <w:rFonts w:ascii="Times New Roman" w:hAnsi="Times New Roman"/>
          <w:sz w:val="28"/>
          <w:szCs w:val="28"/>
        </w:rPr>
        <w:t>Рішення з питань, що розглядаються на засіданнях комісії, приймаються простою більшістю голосів за умови присутності не менше двох третин від загальної кількості членів комісії.</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lastRenderedPageBreak/>
        <w:t xml:space="preserve">      </w:t>
      </w:r>
      <w:r>
        <w:rPr>
          <w:rFonts w:ascii="Times New Roman" w:hAnsi="Times New Roman"/>
          <w:sz w:val="28"/>
          <w:szCs w:val="28"/>
        </w:rPr>
        <w:tab/>
      </w:r>
      <w:r w:rsidRPr="00A915EE">
        <w:rPr>
          <w:rFonts w:ascii="Times New Roman" w:hAnsi="Times New Roman"/>
          <w:sz w:val="28"/>
          <w:szCs w:val="28"/>
        </w:rPr>
        <w:t>За умови рівного розподілу голосів, голос голови комісії є вирішальним.</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t>Комісія проводить засідання в міру необхідності.</w:t>
      </w:r>
    </w:p>
    <w:p w:rsidR="0043605E" w:rsidRPr="00A915EE" w:rsidRDefault="0043605E" w:rsidP="000F7215">
      <w:pPr>
        <w:pStyle w:val="a4"/>
        <w:jc w:val="both"/>
        <w:rPr>
          <w:rFonts w:ascii="Times New Roman" w:hAnsi="Times New Roman"/>
          <w:sz w:val="28"/>
          <w:szCs w:val="28"/>
        </w:rPr>
      </w:pPr>
      <w:r w:rsidRPr="00A915EE">
        <w:rPr>
          <w:rFonts w:ascii="Times New Roman" w:hAnsi="Times New Roman"/>
          <w:sz w:val="28"/>
          <w:szCs w:val="28"/>
        </w:rPr>
        <w:t xml:space="preserve">      </w:t>
      </w:r>
      <w:r>
        <w:rPr>
          <w:rFonts w:ascii="Times New Roman" w:hAnsi="Times New Roman"/>
          <w:sz w:val="28"/>
          <w:szCs w:val="28"/>
        </w:rPr>
        <w:tab/>
      </w:r>
      <w:r w:rsidRPr="00A915EE">
        <w:rPr>
          <w:rFonts w:ascii="Times New Roman" w:hAnsi="Times New Roman"/>
          <w:sz w:val="28"/>
          <w:szCs w:val="28"/>
        </w:rPr>
        <w:t>3.</w:t>
      </w:r>
      <w:r>
        <w:rPr>
          <w:rFonts w:ascii="Times New Roman" w:hAnsi="Times New Roman"/>
          <w:sz w:val="28"/>
          <w:szCs w:val="28"/>
        </w:rPr>
        <w:t> </w:t>
      </w:r>
      <w:r w:rsidRPr="00A915EE">
        <w:rPr>
          <w:rFonts w:ascii="Times New Roman" w:hAnsi="Times New Roman"/>
          <w:sz w:val="28"/>
          <w:szCs w:val="28"/>
        </w:rPr>
        <w:t>У своїй діяльності Комісія керується законами України, актами Президента України, Кабінету Міністрів України, цим Положенням, наказами Міністерства соціальної політики України, розпорядженнями голови райдержадміністрації.</w:t>
      </w:r>
    </w:p>
    <w:p w:rsidR="0043605E" w:rsidRPr="00A915EE" w:rsidRDefault="0043605E" w:rsidP="000F7215">
      <w:pPr>
        <w:pStyle w:val="a4"/>
        <w:jc w:val="both"/>
        <w:rPr>
          <w:rFonts w:ascii="Times New Roman" w:hAnsi="Times New Roman"/>
          <w:color w:val="000000"/>
          <w:sz w:val="28"/>
          <w:szCs w:val="28"/>
          <w:lang w:eastAsia="uk-UA"/>
        </w:rPr>
      </w:pPr>
      <w:r w:rsidRPr="00A915EE">
        <w:rPr>
          <w:rFonts w:ascii="Times New Roman" w:hAnsi="Times New Roman"/>
          <w:sz w:val="28"/>
          <w:szCs w:val="28"/>
        </w:rPr>
        <w:t xml:space="preserve">       </w:t>
      </w:r>
      <w:r>
        <w:rPr>
          <w:rFonts w:ascii="Times New Roman" w:hAnsi="Times New Roman"/>
          <w:sz w:val="28"/>
          <w:szCs w:val="28"/>
        </w:rPr>
        <w:tab/>
      </w:r>
      <w:r w:rsidRPr="00A915EE">
        <w:rPr>
          <w:rFonts w:ascii="Times New Roman" w:hAnsi="Times New Roman"/>
          <w:sz w:val="28"/>
          <w:szCs w:val="28"/>
        </w:rPr>
        <w:t>4.</w:t>
      </w:r>
      <w:r>
        <w:rPr>
          <w:rFonts w:ascii="Times New Roman" w:hAnsi="Times New Roman"/>
          <w:sz w:val="28"/>
          <w:szCs w:val="28"/>
        </w:rPr>
        <w:t> </w:t>
      </w:r>
      <w:r w:rsidRPr="00A915EE">
        <w:rPr>
          <w:rFonts w:ascii="Times New Roman" w:hAnsi="Times New Roman"/>
          <w:color w:val="000000"/>
          <w:sz w:val="28"/>
          <w:szCs w:val="28"/>
          <w:lang w:eastAsia="uk-UA"/>
        </w:rPr>
        <w:t>Право на отримання грошової компенсації відповідно до цього Порядку мають члени сімей осіб, які загинули (пропали безвісти), померли внаслідок поранення, контузії, каліцтва або захворювання, одержаних під час участі в антитерористичній операції або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статус яким надано відповідно до </w:t>
      </w:r>
      <w:hyperlink r:id="rId7" w:anchor="n155" w:tgtFrame="_blank" w:history="1">
        <w:r w:rsidRPr="00BA5B6F">
          <w:rPr>
            <w:rFonts w:ascii="Times New Roman" w:hAnsi="Times New Roman"/>
            <w:color w:val="000000"/>
            <w:sz w:val="28"/>
            <w:szCs w:val="28"/>
            <w:lang w:eastAsia="uk-UA"/>
          </w:rPr>
          <w:t>абзаців п’ятого - восьмого</w:t>
        </w:r>
      </w:hyperlink>
      <w:r w:rsidRPr="00A915EE">
        <w:rPr>
          <w:rFonts w:ascii="Times New Roman" w:hAnsi="Times New Roman"/>
          <w:color w:val="000000"/>
          <w:sz w:val="28"/>
          <w:szCs w:val="28"/>
          <w:lang w:eastAsia="uk-UA"/>
        </w:rPr>
        <w:t> пункту 1 статті 10 Закону України “Про статус ветеранів війни, г</w:t>
      </w:r>
      <w:r>
        <w:rPr>
          <w:rFonts w:ascii="Times New Roman" w:hAnsi="Times New Roman"/>
          <w:color w:val="000000"/>
          <w:sz w:val="28"/>
          <w:szCs w:val="28"/>
          <w:lang w:eastAsia="uk-UA"/>
        </w:rPr>
        <w:t>арантії їх соціального захисту”,</w:t>
      </w:r>
      <w:r w:rsidRPr="00A915EE">
        <w:rPr>
          <w:rFonts w:ascii="Times New Roman" w:hAnsi="Times New Roman"/>
          <w:color w:val="000000"/>
          <w:sz w:val="28"/>
          <w:szCs w:val="28"/>
          <w:lang w:eastAsia="uk-UA"/>
        </w:rPr>
        <w:t>(далі - особи, які загинули (пропали безвісти), померли) і які перебувають на квартирному обліку, за категоріями у такій черговості:</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1" w:name="n231"/>
      <w:bookmarkEnd w:id="1"/>
      <w:r w:rsidRPr="00A915EE">
        <w:rPr>
          <w:rFonts w:ascii="Times New Roman" w:hAnsi="Times New Roman"/>
          <w:color w:val="000000"/>
          <w:sz w:val="28"/>
          <w:szCs w:val="28"/>
          <w:lang w:eastAsia="uk-UA"/>
        </w:rPr>
        <w:t>1) категорія I - дружина (чоловік) і малолітні та неповнолітні діти особи, яка загинула (пропала безвісти), померла (в тому числі усиновлені), які проживають разом з матір’ю (батьком); дружина (чоловік), якщо в особи, яка загинула (пропала безвісти), померла, немає дітей (в тому числі усиновлених);</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2" w:name="n232"/>
      <w:bookmarkEnd w:id="2"/>
      <w:r w:rsidRPr="00A915EE">
        <w:rPr>
          <w:rFonts w:ascii="Times New Roman" w:hAnsi="Times New Roman"/>
          <w:color w:val="000000"/>
          <w:sz w:val="28"/>
          <w:szCs w:val="28"/>
          <w:lang w:eastAsia="uk-UA"/>
        </w:rPr>
        <w:t>2) категорія II - малолітні та неповнолітні діти особи, яка загинула (пропала безвісти), померла (в тому числі усиновлені), які на день її смерті проживали окремо від матері (батька), якщо особа, яка загинула (пропала безвісти), померла, на день смерті розлучена або не розлучена і дружина (чоловік) цієї особи не позбавлена (не позбавлений) батьківських прав; малолітні та неповнолітні діти особи, яка загинула (пропала безвісти), померла;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3" w:name="n233"/>
      <w:bookmarkEnd w:id="3"/>
      <w:r w:rsidRPr="00A915EE">
        <w:rPr>
          <w:rFonts w:ascii="Times New Roman" w:hAnsi="Times New Roman"/>
          <w:color w:val="000000"/>
          <w:sz w:val="28"/>
          <w:szCs w:val="28"/>
          <w:lang w:eastAsia="uk-UA"/>
        </w:rPr>
        <w:t>3) категорія III - батьки особи, яка загинула (пропала безвісти), померла;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 w:name="n234"/>
      <w:bookmarkEnd w:id="4"/>
      <w:r w:rsidRPr="00A915EE">
        <w:rPr>
          <w:rFonts w:ascii="Times New Roman" w:hAnsi="Times New Roman"/>
          <w:color w:val="000000"/>
          <w:sz w:val="28"/>
          <w:szCs w:val="28"/>
          <w:lang w:eastAsia="uk-UA"/>
        </w:rPr>
        <w:t>4) категорія IV - повнолітні діти, які не мають (не мали) своїх сімей;</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 w:name="n235"/>
      <w:bookmarkEnd w:id="5"/>
      <w:r w:rsidRPr="00A915EE">
        <w:rPr>
          <w:rFonts w:ascii="Times New Roman" w:hAnsi="Times New Roman"/>
          <w:color w:val="000000"/>
          <w:sz w:val="28"/>
          <w:szCs w:val="28"/>
          <w:lang w:eastAsia="uk-UA"/>
        </w:rPr>
        <w:t>5) категорія V - повнолітні діти, які визнані особами з інвалідністю з дитинства та мають свої сім’ї;</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6" w:name="n236"/>
      <w:bookmarkEnd w:id="6"/>
      <w:r w:rsidRPr="00A915EE">
        <w:rPr>
          <w:rFonts w:ascii="Times New Roman" w:hAnsi="Times New Roman"/>
          <w:color w:val="000000"/>
          <w:sz w:val="28"/>
          <w:szCs w:val="28"/>
          <w:lang w:eastAsia="uk-UA"/>
        </w:rPr>
        <w:t>6) категорія VI - повнолітні діти, обоє батьків яких загинули (пропали безвісти), померли;</w:t>
      </w:r>
    </w:p>
    <w:p w:rsidR="0043605E" w:rsidRDefault="0043605E" w:rsidP="00BA5B6F">
      <w:pPr>
        <w:pStyle w:val="a4"/>
        <w:ind w:firstLine="708"/>
        <w:jc w:val="both"/>
        <w:rPr>
          <w:rFonts w:ascii="Times New Roman" w:hAnsi="Times New Roman"/>
          <w:sz w:val="28"/>
          <w:szCs w:val="28"/>
          <w:lang w:eastAsia="uk-UA"/>
        </w:rPr>
      </w:pPr>
      <w:bookmarkStart w:id="7" w:name="n237"/>
      <w:bookmarkEnd w:id="7"/>
      <w:r w:rsidRPr="00A915EE">
        <w:rPr>
          <w:rFonts w:ascii="Times New Roman" w:hAnsi="Times New Roman"/>
          <w:sz w:val="28"/>
          <w:szCs w:val="28"/>
          <w:lang w:eastAsia="uk-UA"/>
        </w:rPr>
        <w:t xml:space="preserve">7) категорія VII - дружина (чоловік) особи, яка загинула (пропала безвісти), померла, яка (який) на момент загибелі (пропажі безвісти), смерті особи позбавлена (позбавлений) батьківських прав щодо малолітніх та / або неповнолітніх дітей особи, яка загинула (пропала безвісти), померла (у тому числі усиновлених), або не позбавлена (не позбавлений) батьківських прав, але малолітні та/або неповнолітні діти особи, яка загинула (пропала безвісти), померла (у тому числі усиновлені), проживають окремо від дружини (чоловіка). </w:t>
      </w:r>
    </w:p>
    <w:p w:rsidR="0043605E" w:rsidRPr="00A915EE" w:rsidRDefault="0043605E" w:rsidP="00D04413">
      <w:pPr>
        <w:pStyle w:val="a4"/>
        <w:ind w:firstLine="708"/>
        <w:jc w:val="both"/>
        <w:rPr>
          <w:rFonts w:ascii="Times New Roman" w:hAnsi="Times New Roman"/>
          <w:sz w:val="28"/>
          <w:szCs w:val="28"/>
          <w:lang w:eastAsia="uk-UA"/>
        </w:rPr>
      </w:pPr>
      <w:r w:rsidRPr="00A915EE">
        <w:rPr>
          <w:rFonts w:ascii="Times New Roman" w:hAnsi="Times New Roman"/>
          <w:sz w:val="28"/>
          <w:szCs w:val="28"/>
          <w:lang w:eastAsia="uk-UA"/>
        </w:rPr>
        <w:t>5.</w:t>
      </w:r>
      <w:r>
        <w:rPr>
          <w:rFonts w:ascii="Times New Roman" w:hAnsi="Times New Roman"/>
          <w:sz w:val="28"/>
          <w:szCs w:val="28"/>
          <w:lang w:eastAsia="uk-UA"/>
        </w:rPr>
        <w:t> </w:t>
      </w:r>
      <w:r w:rsidRPr="00A915EE">
        <w:rPr>
          <w:rFonts w:ascii="Times New Roman" w:hAnsi="Times New Roman"/>
          <w:sz w:val="28"/>
          <w:szCs w:val="28"/>
          <w:lang w:eastAsia="uk-UA"/>
        </w:rPr>
        <w:t xml:space="preserve">Право на отримання грошової компенсації відповідно до Порядку мають особи з інвалідністю I-II груп,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чи здійсненні заходів із забезпечення національної безпеки і оборони, відсічі і </w:t>
      </w:r>
      <w:r w:rsidRPr="00A915EE">
        <w:rPr>
          <w:rFonts w:ascii="Times New Roman" w:hAnsi="Times New Roman"/>
          <w:sz w:val="28"/>
          <w:szCs w:val="28"/>
          <w:lang w:eastAsia="uk-UA"/>
        </w:rPr>
        <w:lastRenderedPageBreak/>
        <w:t>стримування збройної агресії Російської Федерації в Донецькій та Луганській областях, забезпеченні їх здійснення, визначених </w:t>
      </w:r>
      <w:hyperlink r:id="rId8" w:anchor="n103" w:tgtFrame="_blank" w:history="1">
        <w:r w:rsidRPr="00BA5B6F">
          <w:rPr>
            <w:rFonts w:ascii="Times New Roman" w:hAnsi="Times New Roman"/>
            <w:color w:val="000000"/>
            <w:sz w:val="28"/>
            <w:szCs w:val="28"/>
            <w:lang w:eastAsia="uk-UA"/>
          </w:rPr>
          <w:t>пунктами 11-14</w:t>
        </w:r>
      </w:hyperlink>
      <w:r w:rsidRPr="00A915EE">
        <w:rPr>
          <w:rFonts w:ascii="Times New Roman" w:hAnsi="Times New Roman"/>
          <w:sz w:val="28"/>
          <w:szCs w:val="28"/>
          <w:lang w:eastAsia="uk-UA"/>
        </w:rPr>
        <w:t> частини другої статті 7 Закону України “Про статус ветеранів війни, гарантії їх соціального захисту”, які перебувають на квартирному обліку (далі - особи з інвалідністю).</w:t>
      </w:r>
    </w:p>
    <w:p w:rsidR="0043605E" w:rsidRPr="00A915EE" w:rsidRDefault="0043605E" w:rsidP="00D04413">
      <w:pPr>
        <w:pStyle w:val="a4"/>
        <w:ind w:firstLine="708"/>
        <w:jc w:val="both"/>
        <w:rPr>
          <w:rFonts w:ascii="Times New Roman" w:hAnsi="Times New Roman"/>
          <w:sz w:val="28"/>
          <w:szCs w:val="28"/>
          <w:lang w:eastAsia="uk-UA"/>
        </w:rPr>
      </w:pPr>
      <w:r w:rsidRPr="00A915EE">
        <w:rPr>
          <w:rFonts w:ascii="Times New Roman" w:hAnsi="Times New Roman"/>
          <w:sz w:val="28"/>
          <w:szCs w:val="28"/>
          <w:lang w:eastAsia="uk-UA"/>
        </w:rPr>
        <w:t>6.</w:t>
      </w:r>
      <w:r>
        <w:rPr>
          <w:rFonts w:ascii="Times New Roman" w:hAnsi="Times New Roman"/>
          <w:sz w:val="28"/>
          <w:szCs w:val="28"/>
          <w:lang w:eastAsia="uk-UA"/>
        </w:rPr>
        <w:t> </w:t>
      </w:r>
      <w:r w:rsidRPr="00A915EE">
        <w:rPr>
          <w:rFonts w:ascii="Times New Roman" w:hAnsi="Times New Roman"/>
          <w:sz w:val="28"/>
          <w:szCs w:val="28"/>
          <w:lang w:eastAsia="uk-UA"/>
        </w:rPr>
        <w:t>До повноважень комісії належить:</w:t>
      </w:r>
    </w:p>
    <w:p w:rsidR="0043605E" w:rsidRPr="00A915EE" w:rsidRDefault="0043605E" w:rsidP="00BA5B6F">
      <w:pPr>
        <w:pStyle w:val="a4"/>
        <w:ind w:firstLine="708"/>
        <w:jc w:val="both"/>
        <w:rPr>
          <w:rFonts w:ascii="Times New Roman" w:hAnsi="Times New Roman"/>
          <w:sz w:val="28"/>
          <w:szCs w:val="28"/>
          <w:lang w:eastAsia="uk-UA"/>
        </w:rPr>
      </w:pPr>
      <w:bookmarkStart w:id="8" w:name="n48"/>
      <w:bookmarkEnd w:id="8"/>
      <w:r>
        <w:rPr>
          <w:rFonts w:ascii="Times New Roman" w:hAnsi="Times New Roman"/>
          <w:sz w:val="28"/>
          <w:szCs w:val="28"/>
          <w:lang w:eastAsia="uk-UA"/>
        </w:rPr>
        <w:t>- </w:t>
      </w:r>
      <w:r w:rsidRPr="00A915EE">
        <w:rPr>
          <w:rFonts w:ascii="Times New Roman" w:hAnsi="Times New Roman"/>
          <w:sz w:val="28"/>
          <w:szCs w:val="28"/>
          <w:lang w:eastAsia="uk-UA"/>
        </w:rPr>
        <w:t>перевірка наявності у особи статусу члена сім’ї особи, яка загинула (пропала безвісти), померла, та особи з інвалідністю;</w:t>
      </w:r>
    </w:p>
    <w:p w:rsidR="0043605E" w:rsidRPr="00A915EE" w:rsidRDefault="0043605E" w:rsidP="00BA5B6F">
      <w:pPr>
        <w:pStyle w:val="a4"/>
        <w:ind w:firstLine="708"/>
        <w:jc w:val="both"/>
        <w:rPr>
          <w:rFonts w:ascii="Times New Roman" w:hAnsi="Times New Roman"/>
          <w:sz w:val="28"/>
          <w:szCs w:val="28"/>
          <w:lang w:eastAsia="uk-UA"/>
        </w:rPr>
      </w:pPr>
      <w:bookmarkStart w:id="9" w:name="n49"/>
      <w:bookmarkEnd w:id="9"/>
      <w:r>
        <w:rPr>
          <w:rFonts w:ascii="Times New Roman" w:hAnsi="Times New Roman"/>
          <w:sz w:val="28"/>
          <w:szCs w:val="28"/>
          <w:lang w:eastAsia="uk-UA"/>
        </w:rPr>
        <w:t>- </w:t>
      </w:r>
      <w:r w:rsidRPr="00A915EE">
        <w:rPr>
          <w:rFonts w:ascii="Times New Roman" w:hAnsi="Times New Roman"/>
          <w:sz w:val="28"/>
          <w:szCs w:val="28"/>
          <w:lang w:eastAsia="uk-UA"/>
        </w:rPr>
        <w:t>визначення категорії особи як члена сім’ї особи, яка загинула (пропала безвісти), померла;</w:t>
      </w:r>
    </w:p>
    <w:p w:rsidR="0043605E" w:rsidRPr="00A915EE" w:rsidRDefault="0043605E" w:rsidP="00BA5B6F">
      <w:pPr>
        <w:pStyle w:val="a4"/>
        <w:ind w:firstLine="708"/>
        <w:jc w:val="both"/>
        <w:rPr>
          <w:rFonts w:ascii="Times New Roman" w:hAnsi="Times New Roman"/>
          <w:sz w:val="28"/>
          <w:szCs w:val="28"/>
          <w:lang w:eastAsia="uk-UA"/>
        </w:rPr>
      </w:pPr>
      <w:bookmarkStart w:id="10" w:name="n50"/>
      <w:bookmarkEnd w:id="10"/>
      <w:r>
        <w:rPr>
          <w:rFonts w:ascii="Times New Roman" w:hAnsi="Times New Roman"/>
          <w:sz w:val="28"/>
          <w:szCs w:val="28"/>
          <w:lang w:eastAsia="uk-UA"/>
        </w:rPr>
        <w:t>- </w:t>
      </w:r>
      <w:r w:rsidRPr="00A915EE">
        <w:rPr>
          <w:rFonts w:ascii="Times New Roman" w:hAnsi="Times New Roman"/>
          <w:sz w:val="28"/>
          <w:szCs w:val="28"/>
          <w:lang w:eastAsia="uk-UA"/>
        </w:rPr>
        <w:t>перевірка складу сім’ї особи з інвалідністю;</w:t>
      </w:r>
    </w:p>
    <w:p w:rsidR="0043605E" w:rsidRPr="00A915EE" w:rsidRDefault="0043605E" w:rsidP="000F7215">
      <w:pPr>
        <w:pStyle w:val="a4"/>
        <w:jc w:val="both"/>
        <w:rPr>
          <w:rFonts w:ascii="Times New Roman" w:hAnsi="Times New Roman"/>
          <w:sz w:val="28"/>
          <w:szCs w:val="28"/>
          <w:lang w:eastAsia="uk-UA"/>
        </w:rPr>
      </w:pPr>
      <w:bookmarkStart w:id="11" w:name="n51"/>
      <w:bookmarkEnd w:id="11"/>
      <w:r w:rsidRPr="00A915EE">
        <w:rPr>
          <w:rFonts w:ascii="Times New Roman" w:hAnsi="Times New Roman"/>
          <w:sz w:val="28"/>
          <w:szCs w:val="28"/>
          <w:lang w:eastAsia="uk-UA"/>
        </w:rPr>
        <w:t>перевірка наявності документів про взяття на квартирний облік членів сім’ї особи, яка загинула (пропала безвісти), померла, та особи з інвалідністю;</w:t>
      </w:r>
    </w:p>
    <w:p w:rsidR="0043605E" w:rsidRPr="00A915EE" w:rsidRDefault="0043605E" w:rsidP="00BA5B6F">
      <w:pPr>
        <w:pStyle w:val="a4"/>
        <w:ind w:firstLine="708"/>
        <w:jc w:val="both"/>
        <w:rPr>
          <w:rFonts w:ascii="Times New Roman" w:hAnsi="Times New Roman"/>
          <w:sz w:val="28"/>
          <w:szCs w:val="28"/>
          <w:lang w:eastAsia="uk-UA"/>
        </w:rPr>
      </w:pPr>
      <w:bookmarkStart w:id="12" w:name="n52"/>
      <w:bookmarkEnd w:id="12"/>
      <w:r>
        <w:rPr>
          <w:rFonts w:ascii="Times New Roman" w:hAnsi="Times New Roman"/>
          <w:sz w:val="28"/>
          <w:szCs w:val="28"/>
          <w:lang w:eastAsia="uk-UA"/>
        </w:rPr>
        <w:t>- </w:t>
      </w:r>
      <w:r w:rsidRPr="00A915EE">
        <w:rPr>
          <w:rFonts w:ascii="Times New Roman" w:hAnsi="Times New Roman"/>
          <w:sz w:val="28"/>
          <w:szCs w:val="28"/>
          <w:lang w:eastAsia="uk-UA"/>
        </w:rPr>
        <w:t>перевірка факту спільного або роздільного проживання членів сім’ї особи, яка загинула (пропала безвісти), померла, які мають право на грошову компенсацію;</w:t>
      </w:r>
    </w:p>
    <w:p w:rsidR="0043605E" w:rsidRPr="00A915EE" w:rsidRDefault="0043605E" w:rsidP="00BA5B6F">
      <w:pPr>
        <w:pStyle w:val="a4"/>
        <w:ind w:firstLine="708"/>
        <w:jc w:val="both"/>
        <w:rPr>
          <w:rFonts w:ascii="Times New Roman" w:hAnsi="Times New Roman"/>
          <w:sz w:val="28"/>
          <w:szCs w:val="28"/>
          <w:lang w:eastAsia="uk-UA"/>
        </w:rPr>
      </w:pPr>
      <w:bookmarkStart w:id="13" w:name="n53"/>
      <w:bookmarkEnd w:id="13"/>
      <w:r>
        <w:rPr>
          <w:rFonts w:ascii="Times New Roman" w:hAnsi="Times New Roman"/>
          <w:sz w:val="28"/>
          <w:szCs w:val="28"/>
          <w:lang w:eastAsia="uk-UA"/>
        </w:rPr>
        <w:t>- </w:t>
      </w:r>
      <w:r w:rsidRPr="00A915EE">
        <w:rPr>
          <w:rFonts w:ascii="Times New Roman" w:hAnsi="Times New Roman"/>
          <w:sz w:val="28"/>
          <w:szCs w:val="28"/>
          <w:lang w:eastAsia="uk-UA"/>
        </w:rPr>
        <w:t>прийняття рішення про призначення або відмову в призначенні грошової компенсації;</w:t>
      </w:r>
    </w:p>
    <w:p w:rsidR="0043605E" w:rsidRPr="00A915EE" w:rsidRDefault="0043605E" w:rsidP="00BA5B6F">
      <w:pPr>
        <w:pStyle w:val="a4"/>
        <w:ind w:firstLine="708"/>
        <w:jc w:val="both"/>
        <w:rPr>
          <w:rFonts w:ascii="Times New Roman" w:hAnsi="Times New Roman"/>
          <w:sz w:val="28"/>
          <w:szCs w:val="28"/>
          <w:lang w:eastAsia="uk-UA"/>
        </w:rPr>
      </w:pPr>
      <w:bookmarkStart w:id="14" w:name="n54"/>
      <w:bookmarkEnd w:id="14"/>
      <w:r>
        <w:rPr>
          <w:rFonts w:ascii="Times New Roman" w:hAnsi="Times New Roman"/>
          <w:sz w:val="28"/>
          <w:szCs w:val="28"/>
          <w:lang w:eastAsia="uk-UA"/>
        </w:rPr>
        <w:t>- </w:t>
      </w:r>
      <w:r w:rsidRPr="00A915EE">
        <w:rPr>
          <w:rFonts w:ascii="Times New Roman" w:hAnsi="Times New Roman"/>
          <w:sz w:val="28"/>
          <w:szCs w:val="28"/>
          <w:lang w:eastAsia="uk-UA"/>
        </w:rPr>
        <w:t>визначення розміру грошової компенсації;</w:t>
      </w:r>
    </w:p>
    <w:p w:rsidR="0043605E" w:rsidRPr="00A915EE" w:rsidRDefault="0043605E" w:rsidP="00BA5B6F">
      <w:pPr>
        <w:pStyle w:val="a4"/>
        <w:ind w:firstLine="708"/>
        <w:jc w:val="both"/>
        <w:rPr>
          <w:rFonts w:ascii="Times New Roman" w:hAnsi="Times New Roman"/>
          <w:sz w:val="28"/>
          <w:szCs w:val="28"/>
          <w:lang w:eastAsia="uk-UA"/>
        </w:rPr>
      </w:pPr>
      <w:bookmarkStart w:id="15" w:name="n220"/>
      <w:bookmarkEnd w:id="15"/>
      <w:r>
        <w:rPr>
          <w:rFonts w:ascii="Times New Roman" w:hAnsi="Times New Roman"/>
          <w:sz w:val="28"/>
          <w:szCs w:val="28"/>
          <w:lang w:eastAsia="uk-UA"/>
        </w:rPr>
        <w:t>- </w:t>
      </w:r>
      <w:r w:rsidRPr="00A915EE">
        <w:rPr>
          <w:rFonts w:ascii="Times New Roman" w:hAnsi="Times New Roman"/>
          <w:sz w:val="28"/>
          <w:szCs w:val="28"/>
          <w:lang w:eastAsia="uk-UA"/>
        </w:rPr>
        <w:t>перевірка наявності майнових прав на нерухоме майно членів сім’ї особи, яка загинула (пропала безвісти), померла, та особи з інвалідністю, а також всіх членів родини, на яких розраховується грошова компенсація, або відчуження такого майна протягом п’яти років, що передують даті подання заяви про виплату грошової компенсації.</w:t>
      </w:r>
    </w:p>
    <w:p w:rsidR="0043605E" w:rsidRPr="00A915EE" w:rsidRDefault="0043605E" w:rsidP="00D04413">
      <w:pPr>
        <w:pStyle w:val="a4"/>
        <w:ind w:firstLine="708"/>
        <w:jc w:val="both"/>
        <w:rPr>
          <w:rFonts w:ascii="Times New Roman" w:hAnsi="Times New Roman"/>
          <w:sz w:val="28"/>
          <w:szCs w:val="28"/>
          <w:lang w:eastAsia="uk-UA"/>
        </w:rPr>
      </w:pPr>
      <w:r w:rsidRPr="00A915EE">
        <w:rPr>
          <w:rFonts w:ascii="Times New Roman" w:hAnsi="Times New Roman"/>
          <w:sz w:val="28"/>
          <w:szCs w:val="28"/>
          <w:lang w:eastAsia="uk-UA"/>
        </w:rPr>
        <w:t>7.</w:t>
      </w:r>
      <w:r>
        <w:rPr>
          <w:rFonts w:ascii="Times New Roman" w:hAnsi="Times New Roman"/>
          <w:sz w:val="28"/>
          <w:szCs w:val="28"/>
          <w:lang w:eastAsia="uk-UA"/>
        </w:rPr>
        <w:t> </w:t>
      </w:r>
      <w:r w:rsidRPr="00A915EE">
        <w:rPr>
          <w:rFonts w:ascii="Times New Roman" w:hAnsi="Times New Roman"/>
          <w:sz w:val="28"/>
          <w:szCs w:val="28"/>
          <w:lang w:eastAsia="uk-UA"/>
        </w:rPr>
        <w:t xml:space="preserve">Заяву про призначення грошової компенсації член сім’ї особи, яка загинула (пропала безвісти), померла, особа з інвалідністю (далі - заявник) або їх законний представник чи уповноважена особа особисто подають до </w:t>
      </w:r>
      <w:r>
        <w:rPr>
          <w:rFonts w:ascii="Times New Roman" w:hAnsi="Times New Roman"/>
          <w:sz w:val="28"/>
          <w:szCs w:val="28"/>
          <w:lang w:eastAsia="uk-UA"/>
        </w:rPr>
        <w:t>у</w:t>
      </w:r>
      <w:r>
        <w:rPr>
          <w:rFonts w:ascii="Times New Roman" w:hAnsi="Times New Roman"/>
          <w:color w:val="000000"/>
          <w:sz w:val="28"/>
          <w:szCs w:val="28"/>
          <w:lang w:eastAsia="uk-UA"/>
        </w:rPr>
        <w:t>правління</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sz w:val="28"/>
          <w:szCs w:val="28"/>
          <w:lang w:eastAsia="uk-UA"/>
        </w:rPr>
        <w:t xml:space="preserve"> за місцем перебування на квартирному обліку (далі - </w:t>
      </w:r>
      <w:r>
        <w:rPr>
          <w:rFonts w:ascii="Times New Roman" w:hAnsi="Times New Roman"/>
          <w:sz w:val="28"/>
          <w:szCs w:val="28"/>
          <w:lang w:eastAsia="uk-UA"/>
        </w:rPr>
        <w:t>у</w:t>
      </w:r>
      <w:r>
        <w:rPr>
          <w:rFonts w:ascii="Times New Roman" w:hAnsi="Times New Roman"/>
          <w:color w:val="000000"/>
          <w:sz w:val="28"/>
          <w:szCs w:val="28"/>
          <w:lang w:eastAsia="uk-UA"/>
        </w:rPr>
        <w:t>правління</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sz w:val="28"/>
          <w:szCs w:val="28"/>
          <w:lang w:eastAsia="uk-UA"/>
        </w:rPr>
        <w:t>).</w:t>
      </w:r>
    </w:p>
    <w:p w:rsidR="0043605E" w:rsidRPr="00A915EE" w:rsidRDefault="0043605E" w:rsidP="00F776D5">
      <w:pPr>
        <w:pStyle w:val="a4"/>
        <w:ind w:firstLine="708"/>
        <w:jc w:val="both"/>
        <w:rPr>
          <w:rFonts w:ascii="Times New Roman" w:hAnsi="Times New Roman"/>
          <w:sz w:val="28"/>
          <w:szCs w:val="28"/>
          <w:lang w:eastAsia="uk-UA"/>
        </w:rPr>
      </w:pPr>
      <w:bookmarkStart w:id="16" w:name="n56"/>
      <w:bookmarkEnd w:id="16"/>
      <w:r w:rsidRPr="00A915EE">
        <w:rPr>
          <w:rFonts w:ascii="Times New Roman" w:hAnsi="Times New Roman"/>
          <w:sz w:val="28"/>
          <w:szCs w:val="28"/>
          <w:lang w:eastAsia="uk-UA"/>
        </w:rPr>
        <w:t>8.</w:t>
      </w:r>
      <w:r>
        <w:rPr>
          <w:rFonts w:ascii="Times New Roman" w:hAnsi="Times New Roman"/>
          <w:sz w:val="28"/>
          <w:szCs w:val="28"/>
          <w:lang w:eastAsia="uk-UA"/>
        </w:rPr>
        <w:t> </w:t>
      </w:r>
      <w:r w:rsidRPr="00A915EE">
        <w:rPr>
          <w:rFonts w:ascii="Times New Roman" w:hAnsi="Times New Roman"/>
          <w:sz w:val="28"/>
          <w:szCs w:val="28"/>
          <w:lang w:eastAsia="uk-UA"/>
        </w:rPr>
        <w:t>До заяви додаються копії:</w:t>
      </w:r>
    </w:p>
    <w:p w:rsidR="0043605E" w:rsidRPr="00A915EE" w:rsidRDefault="0043605E" w:rsidP="00BA5B6F">
      <w:pPr>
        <w:pStyle w:val="a4"/>
        <w:ind w:firstLine="708"/>
        <w:jc w:val="both"/>
        <w:rPr>
          <w:rFonts w:ascii="Times New Roman" w:hAnsi="Times New Roman"/>
          <w:sz w:val="28"/>
          <w:szCs w:val="28"/>
          <w:lang w:eastAsia="uk-UA"/>
        </w:rPr>
      </w:pPr>
      <w:bookmarkStart w:id="17" w:name="n57"/>
      <w:bookmarkEnd w:id="17"/>
      <w:r w:rsidRPr="00A915EE">
        <w:rPr>
          <w:rFonts w:ascii="Times New Roman" w:hAnsi="Times New Roman"/>
          <w:sz w:val="28"/>
          <w:szCs w:val="28"/>
          <w:lang w:eastAsia="uk-UA"/>
        </w:rPr>
        <w:t>1)</w:t>
      </w:r>
      <w:r>
        <w:rPr>
          <w:rFonts w:ascii="Times New Roman" w:hAnsi="Times New Roman"/>
          <w:sz w:val="28"/>
          <w:szCs w:val="28"/>
          <w:lang w:eastAsia="uk-UA"/>
        </w:rPr>
        <w:t> </w:t>
      </w:r>
      <w:r w:rsidRPr="00A915EE">
        <w:rPr>
          <w:rFonts w:ascii="Times New Roman" w:hAnsi="Times New Roman"/>
          <w:sz w:val="28"/>
          <w:szCs w:val="28"/>
          <w:lang w:eastAsia="uk-UA"/>
        </w:rPr>
        <w:t>документа, що посвідчує особу заявника, а у разі подання документів законним представником чи уповноваженою особою - документи, що посвідчують особу тих осіб, від імені яких подається заява, а також документ, який надає повноваження законному представникові чи уповноваженій особі представляти таких осіб, оформлений відповідно до законодавства;</w:t>
      </w:r>
    </w:p>
    <w:p w:rsidR="0043605E" w:rsidRPr="00A915EE" w:rsidRDefault="0043605E" w:rsidP="00BA5B6F">
      <w:pPr>
        <w:pStyle w:val="a4"/>
        <w:ind w:firstLine="708"/>
        <w:jc w:val="both"/>
        <w:rPr>
          <w:rFonts w:ascii="Times New Roman" w:hAnsi="Times New Roman"/>
          <w:sz w:val="28"/>
          <w:szCs w:val="28"/>
        </w:rPr>
      </w:pPr>
      <w:r w:rsidRPr="00A915EE">
        <w:rPr>
          <w:rFonts w:ascii="Times New Roman" w:hAnsi="Times New Roman"/>
          <w:color w:val="000000"/>
          <w:sz w:val="28"/>
          <w:szCs w:val="28"/>
          <w:lang w:eastAsia="uk-UA"/>
        </w:rPr>
        <w:t>2)</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посвідчення встановленого зразка  до постанови Кабінету Міністрів України від 12 трав</w:t>
      </w:r>
      <w:r>
        <w:rPr>
          <w:rFonts w:ascii="Times New Roman" w:hAnsi="Times New Roman"/>
          <w:color w:val="000000"/>
          <w:sz w:val="28"/>
          <w:szCs w:val="28"/>
          <w:lang w:eastAsia="uk-UA"/>
        </w:rPr>
        <w:t>ня 1994 року</w:t>
      </w:r>
      <w:r w:rsidRPr="00A915EE">
        <w:rPr>
          <w:rFonts w:ascii="Times New Roman" w:hAnsi="Times New Roman"/>
          <w:color w:val="000000"/>
          <w:sz w:val="28"/>
          <w:szCs w:val="28"/>
          <w:lang w:eastAsia="uk-UA"/>
        </w:rPr>
        <w:t xml:space="preserve"> № 302 “Про порядок видачі посвідчень і на</w:t>
      </w:r>
      <w:r>
        <w:rPr>
          <w:rFonts w:ascii="Times New Roman" w:hAnsi="Times New Roman"/>
          <w:color w:val="000000"/>
          <w:sz w:val="28"/>
          <w:szCs w:val="28"/>
          <w:lang w:eastAsia="uk-UA"/>
        </w:rPr>
        <w:t>грудних знаків ветеранів війни”</w:t>
      </w:r>
      <w:r w:rsidRPr="00A915EE">
        <w:rPr>
          <w:rFonts w:ascii="Times New Roman" w:hAnsi="Times New Roman"/>
          <w:color w:val="000000"/>
          <w:sz w:val="28"/>
          <w:szCs w:val="28"/>
          <w:lang w:eastAsia="uk-UA"/>
        </w:rPr>
        <w:t>, що підтверджує статус особи як члена сім’ї особи, яка загинула (пропала безвісти), померла, або особи з інвалідністю;</w:t>
      </w:r>
    </w:p>
    <w:p w:rsidR="0043605E" w:rsidRPr="00A915EE" w:rsidRDefault="0043605E" w:rsidP="00BA5B6F">
      <w:pPr>
        <w:pStyle w:val="a4"/>
        <w:ind w:firstLine="708"/>
        <w:jc w:val="both"/>
        <w:rPr>
          <w:rFonts w:ascii="Times New Roman" w:hAnsi="Times New Roman"/>
          <w:color w:val="000000"/>
          <w:sz w:val="28"/>
          <w:szCs w:val="28"/>
          <w:lang w:eastAsia="uk-UA"/>
        </w:rPr>
      </w:pPr>
      <w:r w:rsidRPr="00A915EE">
        <w:rPr>
          <w:rFonts w:ascii="Times New Roman" w:hAnsi="Times New Roman"/>
          <w:color w:val="000000"/>
          <w:sz w:val="28"/>
          <w:szCs w:val="28"/>
          <w:lang w:eastAsia="uk-UA"/>
        </w:rPr>
        <w:t>3) для осіб, статус яким надано відповідно до </w:t>
      </w:r>
      <w:hyperlink r:id="rId9" w:anchor="n103" w:tgtFrame="_blank" w:history="1">
        <w:r w:rsidRPr="00BA5B6F">
          <w:rPr>
            <w:rFonts w:ascii="Times New Roman" w:hAnsi="Times New Roman"/>
            <w:color w:val="000000"/>
            <w:sz w:val="28"/>
            <w:szCs w:val="28"/>
            <w:lang w:eastAsia="uk-UA"/>
          </w:rPr>
          <w:t>пункту 11 частини другої статті 7</w:t>
        </w:r>
      </w:hyperlink>
      <w:r w:rsidRPr="00BA5B6F">
        <w:rPr>
          <w:rFonts w:ascii="Times New Roman" w:hAnsi="Times New Roman"/>
          <w:color w:val="000000"/>
          <w:sz w:val="28"/>
          <w:szCs w:val="28"/>
          <w:lang w:eastAsia="uk-UA"/>
        </w:rPr>
        <w:t> та </w:t>
      </w:r>
      <w:hyperlink r:id="rId10" w:anchor="n161" w:tgtFrame="_blank" w:history="1">
        <w:r w:rsidRPr="00BA5B6F">
          <w:rPr>
            <w:rFonts w:ascii="Times New Roman" w:hAnsi="Times New Roman"/>
            <w:color w:val="000000"/>
            <w:sz w:val="28"/>
            <w:szCs w:val="28"/>
            <w:lang w:eastAsia="uk-UA"/>
          </w:rPr>
          <w:t>абзацу восьмого пункту 1 статті 10</w:t>
        </w:r>
      </w:hyperlink>
      <w:r w:rsidRPr="00A915EE">
        <w:rPr>
          <w:rFonts w:ascii="Times New Roman" w:hAnsi="Times New Roman"/>
          <w:color w:val="000000"/>
          <w:sz w:val="28"/>
          <w:szCs w:val="28"/>
          <w:lang w:eastAsia="uk-UA"/>
        </w:rPr>
        <w:t xml:space="preserve"> Закону України “Про статус ветеранів війни, гарантії їх соціального захисту”, - довідки встановленого зразка </w:t>
      </w:r>
      <w:r>
        <w:rPr>
          <w:rFonts w:ascii="Times New Roman" w:hAnsi="Times New Roman"/>
          <w:color w:val="000000"/>
          <w:sz w:val="28"/>
          <w:szCs w:val="28"/>
          <w:lang w:eastAsia="uk-UA"/>
        </w:rPr>
        <w:t xml:space="preserve">відповідно </w:t>
      </w:r>
      <w:r w:rsidRPr="00A915EE">
        <w:rPr>
          <w:rFonts w:ascii="Times New Roman" w:hAnsi="Times New Roman"/>
          <w:color w:val="000000"/>
          <w:sz w:val="28"/>
          <w:szCs w:val="28"/>
          <w:lang w:eastAsia="uk-UA"/>
        </w:rPr>
        <w:t xml:space="preserve">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w:t>
      </w:r>
      <w:r w:rsidRPr="00A915EE">
        <w:rPr>
          <w:rFonts w:ascii="Times New Roman" w:hAnsi="Times New Roman"/>
          <w:color w:val="000000"/>
          <w:sz w:val="28"/>
          <w:szCs w:val="28"/>
          <w:lang w:eastAsia="uk-UA"/>
        </w:rPr>
        <w:lastRenderedPageBreak/>
        <w:t>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w:t>
      </w:r>
      <w:r>
        <w:rPr>
          <w:rFonts w:ascii="Times New Roman" w:hAnsi="Times New Roman"/>
          <w:color w:val="000000"/>
          <w:sz w:val="28"/>
          <w:szCs w:val="28"/>
          <w:lang w:eastAsia="uk-UA"/>
        </w:rPr>
        <w:t>ів України від 20 серпня 2014</w:t>
      </w:r>
      <w:r w:rsidRPr="00A915EE">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року </w:t>
      </w:r>
      <w:r w:rsidRPr="00A915EE">
        <w:rPr>
          <w:rFonts w:ascii="Times New Roman" w:hAnsi="Times New Roman"/>
          <w:color w:val="000000"/>
          <w:sz w:val="28"/>
          <w:szCs w:val="28"/>
          <w:lang w:eastAsia="uk-UA"/>
        </w:rPr>
        <w:t>№ 413,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18" w:name="n200"/>
      <w:bookmarkStart w:id="19" w:name="n202"/>
      <w:bookmarkEnd w:id="18"/>
      <w:bookmarkEnd w:id="19"/>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 xml:space="preserve"> для осіб, статус яким надано відповідно до </w:t>
      </w:r>
      <w:hyperlink r:id="rId11" w:anchor="n105" w:tgtFrame="_blank" w:history="1">
        <w:r w:rsidRPr="00BA5B6F">
          <w:rPr>
            <w:rFonts w:ascii="Times New Roman" w:hAnsi="Times New Roman"/>
            <w:color w:val="000000"/>
            <w:sz w:val="28"/>
            <w:szCs w:val="28"/>
            <w:lang w:eastAsia="uk-UA"/>
          </w:rPr>
          <w:t>пунктів 12-14</w:t>
        </w:r>
      </w:hyperlink>
      <w:r w:rsidRPr="00A915EE">
        <w:rPr>
          <w:rFonts w:ascii="Times New Roman" w:hAnsi="Times New Roman"/>
          <w:color w:val="000000"/>
          <w:sz w:val="28"/>
          <w:szCs w:val="28"/>
          <w:lang w:eastAsia="uk-UA"/>
        </w:rPr>
        <w:t> частини другої статті 7 Закону</w:t>
      </w:r>
      <w:r w:rsidRPr="009C5AC4">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України “Про статус ветеранів війни, г</w:t>
      </w:r>
      <w:r>
        <w:rPr>
          <w:rFonts w:ascii="Times New Roman" w:hAnsi="Times New Roman"/>
          <w:color w:val="000000"/>
          <w:sz w:val="28"/>
          <w:szCs w:val="28"/>
          <w:lang w:eastAsia="uk-UA"/>
        </w:rPr>
        <w:t>арантії їх соціального захисту”</w:t>
      </w:r>
      <w:r w:rsidRPr="009C5AC4">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(інвалід війни), - довідки керівника Антитерористичного центру при СБУ, Генерального штабу Збройних Сил, передбаченої постановою Кабінету Міністр</w:t>
      </w:r>
      <w:r>
        <w:rPr>
          <w:rFonts w:ascii="Times New Roman" w:hAnsi="Times New Roman"/>
          <w:color w:val="000000"/>
          <w:sz w:val="28"/>
          <w:szCs w:val="28"/>
          <w:lang w:eastAsia="uk-UA"/>
        </w:rPr>
        <w:t>ів України від 8 вересня 2015 року</w:t>
      </w:r>
      <w:r w:rsidRPr="00A915EE">
        <w:rPr>
          <w:rFonts w:ascii="Times New Roman" w:hAnsi="Times New Roman"/>
          <w:color w:val="000000"/>
          <w:sz w:val="28"/>
          <w:szCs w:val="28"/>
          <w:lang w:eastAsia="uk-UA"/>
        </w:rPr>
        <w:t> </w:t>
      </w:r>
      <w:hyperlink r:id="rId12" w:tgtFrame="_blank" w:history="1">
        <w:r w:rsidRPr="00BA5B6F">
          <w:rPr>
            <w:rFonts w:ascii="Times New Roman" w:hAnsi="Times New Roman"/>
            <w:color w:val="000000"/>
            <w:sz w:val="28"/>
            <w:szCs w:val="28"/>
            <w:lang w:eastAsia="uk-UA"/>
          </w:rPr>
          <w:t>№ 685</w:t>
        </w:r>
      </w:hyperlink>
      <w:r w:rsidRPr="00A915EE">
        <w:rPr>
          <w:rFonts w:ascii="Times New Roman" w:hAnsi="Times New Roman"/>
          <w:color w:val="000000"/>
          <w:sz w:val="28"/>
          <w:szCs w:val="28"/>
          <w:lang w:eastAsia="uk-UA"/>
        </w:rPr>
        <w:t> “Про затвердження Порядку надання статусу інваліда війни особам, які отримали інвалідність внаслідок поранення, контузії або каліцтва, одержаних під час безпосередньої участі в антитерористичній операц</w:t>
      </w:r>
      <w:r>
        <w:rPr>
          <w:rFonts w:ascii="Times New Roman" w:hAnsi="Times New Roman"/>
          <w:color w:val="000000"/>
          <w:sz w:val="28"/>
          <w:szCs w:val="28"/>
          <w:lang w:eastAsia="uk-UA"/>
        </w:rPr>
        <w:t>ії, забезпеченні її проведення”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20" w:name="n203"/>
      <w:bookmarkEnd w:id="20"/>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для осіб, статус яким надано відповідно до </w:t>
      </w:r>
      <w:hyperlink r:id="rId13" w:anchor="n155" w:tgtFrame="_blank" w:history="1">
        <w:r w:rsidRPr="00BA5B6F">
          <w:rPr>
            <w:rFonts w:ascii="Times New Roman" w:hAnsi="Times New Roman"/>
            <w:color w:val="000000"/>
            <w:sz w:val="28"/>
            <w:szCs w:val="28"/>
            <w:lang w:eastAsia="uk-UA"/>
          </w:rPr>
          <w:t>абзаців п’ятого - сьомого</w:t>
        </w:r>
      </w:hyperlink>
      <w:r w:rsidRPr="00BA5B6F">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пункту 1 статті 10 Закону</w:t>
      </w:r>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України “Про статус ветеранів війни, г</w:t>
      </w:r>
      <w:r>
        <w:rPr>
          <w:rFonts w:ascii="Times New Roman" w:hAnsi="Times New Roman"/>
          <w:color w:val="000000"/>
          <w:sz w:val="28"/>
          <w:szCs w:val="28"/>
          <w:lang w:eastAsia="uk-UA"/>
        </w:rPr>
        <w:t>арантії їх соціального захисту”</w:t>
      </w:r>
      <w:r w:rsidRPr="009C5AC4">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 xml:space="preserve"> (сім’я особи, яка загинула (пропала безвісти), померла, померлого, того, що пропав безвісти), - надання довідки керівника Антитерористичного центру при СБУ, Генерального штабу Збройних Сил, передбаченої постановою Кабінету Міністрі</w:t>
      </w:r>
      <w:r>
        <w:rPr>
          <w:rFonts w:ascii="Times New Roman" w:hAnsi="Times New Roman"/>
          <w:color w:val="000000"/>
          <w:sz w:val="28"/>
          <w:szCs w:val="28"/>
          <w:lang w:eastAsia="uk-UA"/>
        </w:rPr>
        <w:t xml:space="preserve">в України від 23 вересня 2015 року </w:t>
      </w:r>
      <w:r w:rsidRPr="00A915EE">
        <w:rPr>
          <w:rFonts w:ascii="Times New Roman" w:hAnsi="Times New Roman"/>
          <w:color w:val="000000"/>
          <w:sz w:val="28"/>
          <w:szCs w:val="28"/>
          <w:lang w:eastAsia="uk-UA"/>
        </w:rPr>
        <w:t> </w:t>
      </w:r>
      <w:hyperlink r:id="rId14" w:tgtFrame="_blank" w:history="1">
        <w:r w:rsidRPr="00BA5B6F">
          <w:rPr>
            <w:rFonts w:ascii="Times New Roman" w:hAnsi="Times New Roman"/>
            <w:color w:val="000000"/>
            <w:sz w:val="28"/>
            <w:szCs w:val="28"/>
            <w:lang w:eastAsia="uk-UA"/>
          </w:rPr>
          <w:t>№ 740</w:t>
        </w:r>
      </w:hyperlink>
      <w:r w:rsidRPr="00BA5B6F">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“Про затвердження Порядку надання статусу особи, на яку поширюється чинність Закону України “Про статус ветеранів війни, гарантії їх соціального за</w:t>
      </w:r>
      <w:r>
        <w:rPr>
          <w:rFonts w:ascii="Times New Roman" w:hAnsi="Times New Roman"/>
          <w:color w:val="000000"/>
          <w:sz w:val="28"/>
          <w:szCs w:val="28"/>
          <w:lang w:eastAsia="uk-UA"/>
        </w:rPr>
        <w:t>хисту”, деяким категоріям осіб”</w:t>
      </w:r>
      <w:r w:rsidRPr="00A915EE">
        <w:rPr>
          <w:rFonts w:ascii="Times New Roman" w:hAnsi="Times New Roman"/>
          <w:color w:val="000000"/>
          <w:sz w:val="28"/>
          <w:szCs w:val="28"/>
          <w:lang w:eastAsia="uk-UA"/>
        </w:rPr>
        <w:t>.</w:t>
      </w:r>
    </w:p>
    <w:p w:rsidR="0043605E" w:rsidRPr="00A915EE" w:rsidRDefault="0043605E" w:rsidP="00B52671">
      <w:pPr>
        <w:pStyle w:val="a4"/>
        <w:ind w:firstLine="708"/>
        <w:jc w:val="both"/>
        <w:rPr>
          <w:rFonts w:ascii="Times New Roman" w:hAnsi="Times New Roman"/>
          <w:color w:val="000000"/>
          <w:sz w:val="28"/>
          <w:szCs w:val="28"/>
          <w:lang w:eastAsia="uk-UA"/>
        </w:rPr>
      </w:pPr>
      <w:bookmarkStart w:id="21" w:name="n204"/>
      <w:bookmarkEnd w:id="21"/>
      <w:r w:rsidRPr="00A915EE">
        <w:rPr>
          <w:rFonts w:ascii="Times New Roman" w:hAnsi="Times New Roman"/>
          <w:color w:val="000000"/>
          <w:sz w:val="28"/>
          <w:szCs w:val="28"/>
          <w:lang w:eastAsia="uk-UA"/>
        </w:rPr>
        <w:t xml:space="preserve">Копії документів, зазначених у </w:t>
      </w:r>
      <w:r>
        <w:rPr>
          <w:rFonts w:ascii="Times New Roman" w:hAnsi="Times New Roman"/>
          <w:color w:val="000000"/>
          <w:sz w:val="28"/>
          <w:szCs w:val="28"/>
          <w:lang w:eastAsia="uk-UA"/>
        </w:rPr>
        <w:t>абзацах 2-3 цього пункту</w:t>
      </w:r>
      <w:r w:rsidRPr="00A915EE">
        <w:rPr>
          <w:rFonts w:ascii="Times New Roman" w:hAnsi="Times New Roman"/>
          <w:color w:val="000000"/>
          <w:sz w:val="28"/>
          <w:szCs w:val="28"/>
          <w:lang w:eastAsia="uk-UA"/>
        </w:rPr>
        <w:t xml:space="preserve">, додаються до заяви </w:t>
      </w:r>
      <w:r>
        <w:rPr>
          <w:rFonts w:ascii="Times New Roman" w:hAnsi="Times New Roman"/>
          <w:color w:val="000000"/>
          <w:sz w:val="28"/>
          <w:szCs w:val="28"/>
          <w:lang w:eastAsia="uk-UA"/>
        </w:rPr>
        <w:t>управлінням</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 xml:space="preserve">районної державної адміністрації </w:t>
      </w:r>
      <w:r w:rsidRPr="00A915EE">
        <w:rPr>
          <w:rFonts w:ascii="Times New Roman" w:hAnsi="Times New Roman"/>
          <w:color w:val="000000"/>
          <w:sz w:val="28"/>
          <w:szCs w:val="28"/>
          <w:lang w:eastAsia="uk-UA"/>
        </w:rPr>
        <w:t>самостійно з урахуванням документів, що подані заявником для надання (встановлення) відповідного статусу; за бажанням заявника такі копії документів</w:t>
      </w:r>
      <w:r>
        <w:rPr>
          <w:rFonts w:ascii="Times New Roman" w:hAnsi="Times New Roman"/>
          <w:color w:val="000000"/>
          <w:sz w:val="28"/>
          <w:szCs w:val="28"/>
          <w:lang w:eastAsia="uk-UA"/>
        </w:rPr>
        <w:t xml:space="preserve"> можуть подаватися</w:t>
      </w:r>
      <w:r w:rsidRPr="00A915EE">
        <w:rPr>
          <w:rFonts w:ascii="Times New Roman" w:hAnsi="Times New Roman"/>
          <w:color w:val="000000"/>
          <w:sz w:val="28"/>
          <w:szCs w:val="28"/>
          <w:lang w:eastAsia="uk-UA"/>
        </w:rPr>
        <w:t xml:space="preserve"> ним особисто.</w:t>
      </w:r>
    </w:p>
    <w:p w:rsidR="0043605E" w:rsidRPr="00A915EE" w:rsidRDefault="0043605E" w:rsidP="008D457A">
      <w:pPr>
        <w:pStyle w:val="a4"/>
        <w:ind w:firstLine="708"/>
        <w:jc w:val="both"/>
        <w:rPr>
          <w:rFonts w:ascii="Times New Roman" w:hAnsi="Times New Roman"/>
          <w:color w:val="000000"/>
          <w:sz w:val="28"/>
          <w:szCs w:val="28"/>
          <w:lang w:eastAsia="uk-UA"/>
        </w:rPr>
      </w:pPr>
      <w:bookmarkStart w:id="22" w:name="n205"/>
      <w:bookmarkEnd w:id="22"/>
      <w:r w:rsidRPr="00A915EE">
        <w:rPr>
          <w:rFonts w:ascii="Times New Roman" w:hAnsi="Times New Roman"/>
          <w:color w:val="000000"/>
          <w:sz w:val="28"/>
          <w:szCs w:val="28"/>
          <w:lang w:eastAsia="uk-UA"/>
        </w:rPr>
        <w:t xml:space="preserve">Якщо </w:t>
      </w:r>
      <w:r>
        <w:rPr>
          <w:rFonts w:ascii="Times New Roman" w:hAnsi="Times New Roman"/>
          <w:color w:val="000000"/>
          <w:sz w:val="28"/>
          <w:szCs w:val="28"/>
          <w:lang w:eastAsia="uk-UA"/>
        </w:rPr>
        <w:t>управління</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 xml:space="preserve"> за місцем перебування на кварти</w:t>
      </w:r>
      <w:r>
        <w:rPr>
          <w:rFonts w:ascii="Times New Roman" w:hAnsi="Times New Roman"/>
          <w:color w:val="000000"/>
          <w:sz w:val="28"/>
          <w:szCs w:val="28"/>
          <w:lang w:eastAsia="uk-UA"/>
        </w:rPr>
        <w:t>рному обліку заявника не приймало</w:t>
      </w:r>
      <w:r w:rsidRPr="00A915EE">
        <w:rPr>
          <w:rFonts w:ascii="Times New Roman" w:hAnsi="Times New Roman"/>
          <w:color w:val="000000"/>
          <w:sz w:val="28"/>
          <w:szCs w:val="28"/>
          <w:lang w:eastAsia="uk-UA"/>
        </w:rPr>
        <w:t xml:space="preserve"> рішення про надання (встановлення) йому відповідного статусу, </w:t>
      </w:r>
      <w:r>
        <w:rPr>
          <w:rFonts w:ascii="Times New Roman" w:hAnsi="Times New Roman"/>
          <w:color w:val="000000"/>
          <w:sz w:val="28"/>
          <w:szCs w:val="28"/>
          <w:lang w:eastAsia="uk-UA"/>
        </w:rPr>
        <w:t xml:space="preserve">то воно </w:t>
      </w:r>
      <w:r w:rsidRPr="00A915EE">
        <w:rPr>
          <w:rFonts w:ascii="Times New Roman" w:hAnsi="Times New Roman"/>
          <w:color w:val="000000"/>
          <w:sz w:val="28"/>
          <w:szCs w:val="28"/>
          <w:lang w:eastAsia="uk-UA"/>
        </w:rPr>
        <w:t xml:space="preserve">надсилає запит для отримання зазначених документів до </w:t>
      </w:r>
      <w:r>
        <w:rPr>
          <w:rFonts w:ascii="Times New Roman" w:hAnsi="Times New Roman"/>
          <w:color w:val="000000"/>
          <w:sz w:val="28"/>
          <w:szCs w:val="28"/>
          <w:lang w:eastAsia="uk-UA"/>
        </w:rPr>
        <w:t xml:space="preserve">управління </w:t>
      </w:r>
      <w:r w:rsidRPr="00A915EE">
        <w:rPr>
          <w:rFonts w:ascii="Times New Roman" w:hAnsi="Times New Roman"/>
          <w:color w:val="000000"/>
          <w:sz w:val="28"/>
          <w:szCs w:val="28"/>
          <w:lang w:eastAsia="uk-UA"/>
        </w:rPr>
        <w:t xml:space="preserve"> соціально</w:t>
      </w:r>
      <w:r>
        <w:rPr>
          <w:rFonts w:ascii="Times New Roman" w:hAnsi="Times New Roman"/>
          <w:color w:val="000000"/>
          <w:sz w:val="28"/>
          <w:szCs w:val="28"/>
          <w:lang w:eastAsia="uk-UA"/>
        </w:rPr>
        <w:t>го захисту населення, що приймало</w:t>
      </w:r>
      <w:r w:rsidRPr="00A915EE">
        <w:rPr>
          <w:rFonts w:ascii="Times New Roman" w:hAnsi="Times New Roman"/>
          <w:color w:val="000000"/>
          <w:sz w:val="28"/>
          <w:szCs w:val="28"/>
          <w:lang w:eastAsia="uk-UA"/>
        </w:rPr>
        <w:t xml:space="preserve"> дане рішення. Запит надсилається не пізніше наступного робочого дня після дати подання заяви та розглядається </w:t>
      </w:r>
      <w:r>
        <w:rPr>
          <w:rFonts w:ascii="Times New Roman" w:hAnsi="Times New Roman"/>
          <w:color w:val="000000"/>
          <w:sz w:val="28"/>
          <w:szCs w:val="28"/>
          <w:lang w:eastAsia="uk-UA"/>
        </w:rPr>
        <w:t>управлінням</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 xml:space="preserve"> протягом одного робочого дня з дати його надходження;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23" w:name="n201"/>
      <w:bookmarkStart w:id="24" w:name="n161"/>
      <w:bookmarkEnd w:id="23"/>
      <w:bookmarkEnd w:id="24"/>
      <w:r>
        <w:rPr>
          <w:rFonts w:ascii="Times New Roman" w:hAnsi="Times New Roman"/>
          <w:color w:val="000000"/>
          <w:sz w:val="28"/>
          <w:szCs w:val="28"/>
          <w:lang w:eastAsia="uk-UA"/>
        </w:rPr>
        <w:t>4</w:t>
      </w:r>
      <w:r w:rsidRPr="00A915EE">
        <w:rPr>
          <w:rFonts w:ascii="Times New Roman" w:hAnsi="Times New Roman"/>
          <w:color w:val="000000"/>
          <w:sz w:val="28"/>
          <w:szCs w:val="28"/>
          <w:lang w:eastAsia="uk-UA"/>
        </w:rPr>
        <w:t>)</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згода (викладена письмово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25" w:name="n160"/>
      <w:bookmarkStart w:id="26" w:name="n61"/>
      <w:bookmarkEnd w:id="25"/>
      <w:bookmarkEnd w:id="26"/>
      <w:r>
        <w:rPr>
          <w:rFonts w:ascii="Times New Roman" w:hAnsi="Times New Roman"/>
          <w:color w:val="000000"/>
          <w:sz w:val="28"/>
          <w:szCs w:val="28"/>
          <w:lang w:eastAsia="uk-UA"/>
        </w:rPr>
        <w:t>5) </w:t>
      </w:r>
      <w:r w:rsidRPr="00A915EE">
        <w:rPr>
          <w:rFonts w:ascii="Times New Roman" w:hAnsi="Times New Roman"/>
          <w:color w:val="000000"/>
          <w:sz w:val="28"/>
          <w:szCs w:val="28"/>
          <w:lang w:eastAsia="uk-UA"/>
        </w:rPr>
        <w:t xml:space="preserve">документів, що посвідчують родинні стосунки між заявником і особою, яка загинула (пропала безвісти), померла, між малолітніми чи неповнолітніми дітьми і особою, яка загинула (пропала безвісти), померла, між особою з </w:t>
      </w:r>
      <w:r w:rsidRPr="00A915EE">
        <w:rPr>
          <w:rFonts w:ascii="Times New Roman" w:hAnsi="Times New Roman"/>
          <w:color w:val="000000"/>
          <w:sz w:val="28"/>
          <w:szCs w:val="28"/>
          <w:lang w:eastAsia="uk-UA"/>
        </w:rPr>
        <w:lastRenderedPageBreak/>
        <w:t>інвалідністю і членами його сім’ї, на яких нараховується грошова компенсація, які разом з ним перебувають на квартирному обліку.</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27" w:name="n162"/>
      <w:bookmarkStart w:id="28" w:name="n62"/>
      <w:bookmarkEnd w:id="27"/>
      <w:bookmarkEnd w:id="28"/>
      <w:r w:rsidRPr="00A915EE">
        <w:rPr>
          <w:rFonts w:ascii="Times New Roman" w:hAnsi="Times New Roman"/>
          <w:color w:val="000000"/>
          <w:sz w:val="28"/>
          <w:szCs w:val="28"/>
          <w:lang w:eastAsia="uk-UA"/>
        </w:rPr>
        <w:t>9.</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Вимога щодо обов’язкового перебування на квартирному обліку не поширюється на малолітніх і неповнолітніх дітей, які є членами сім’ї особи, яка загинула (пропала безвісти), померла.</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29" w:name="n221"/>
      <w:bookmarkStart w:id="30" w:name="n63"/>
      <w:bookmarkEnd w:id="29"/>
      <w:bookmarkEnd w:id="30"/>
      <w:r w:rsidRPr="00A915EE">
        <w:rPr>
          <w:rFonts w:ascii="Times New Roman" w:hAnsi="Times New Roman"/>
          <w:color w:val="000000"/>
          <w:sz w:val="28"/>
          <w:szCs w:val="28"/>
          <w:lang w:eastAsia="uk-UA"/>
        </w:rPr>
        <w:t>10.</w:t>
      </w:r>
      <w:r>
        <w:rPr>
          <w:rFonts w:ascii="Times New Roman" w:hAnsi="Times New Roman"/>
          <w:color w:val="000000"/>
          <w:sz w:val="28"/>
          <w:szCs w:val="28"/>
          <w:lang w:eastAsia="uk-UA"/>
        </w:rPr>
        <w:t> Управління</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 xml:space="preserve"> протягом п’яти робочих днів з дня прийняття заяви з усіма необхідними документами обстежує матеріально-побутові умови заявника, про що складає акт за формою, встановленою Мінсоцполітики.</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31" w:name="n64"/>
      <w:bookmarkEnd w:id="31"/>
      <w:r w:rsidRPr="00A915EE">
        <w:rPr>
          <w:rFonts w:ascii="Times New Roman" w:hAnsi="Times New Roman"/>
          <w:color w:val="000000"/>
          <w:sz w:val="28"/>
          <w:szCs w:val="28"/>
          <w:lang w:eastAsia="uk-UA"/>
        </w:rPr>
        <w:t>11.</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 xml:space="preserve">Після складення акта обстеження матеріально-побутових умов заявника </w:t>
      </w:r>
      <w:r>
        <w:rPr>
          <w:rFonts w:ascii="Times New Roman" w:hAnsi="Times New Roman"/>
          <w:color w:val="000000"/>
          <w:sz w:val="28"/>
          <w:szCs w:val="28"/>
          <w:lang w:eastAsia="uk-UA"/>
        </w:rPr>
        <w:t>управління</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 xml:space="preserve"> протягом трьох робочих днів, а у випадку, визначеному у </w:t>
      </w:r>
      <w:hyperlink r:id="rId15" w:anchor="n106" w:history="1">
        <w:r w:rsidRPr="00BA5B6F">
          <w:rPr>
            <w:rFonts w:ascii="Times New Roman" w:hAnsi="Times New Roman"/>
            <w:color w:val="000000"/>
            <w:sz w:val="28"/>
            <w:szCs w:val="28"/>
            <w:lang w:eastAsia="uk-UA"/>
          </w:rPr>
          <w:t>пункті 22</w:t>
        </w:r>
      </w:hyperlink>
      <w:r>
        <w:rPr>
          <w:rFonts w:ascii="Times New Roman" w:hAnsi="Times New Roman"/>
          <w:color w:val="000000"/>
          <w:sz w:val="28"/>
          <w:szCs w:val="28"/>
          <w:lang w:eastAsia="uk-UA"/>
        </w:rPr>
        <w:t> цього Положення</w:t>
      </w:r>
      <w:r w:rsidRPr="00A915EE">
        <w:rPr>
          <w:rFonts w:ascii="Times New Roman" w:hAnsi="Times New Roman"/>
          <w:color w:val="000000"/>
          <w:sz w:val="28"/>
          <w:szCs w:val="28"/>
          <w:lang w:eastAsia="uk-UA"/>
        </w:rPr>
        <w:t>, протягом десяти робочих днів вносить до комісії подання про виплату грошової компенсації.</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32" w:name="n65"/>
      <w:bookmarkEnd w:id="32"/>
      <w:r w:rsidRPr="00A915EE">
        <w:rPr>
          <w:rFonts w:ascii="Times New Roman" w:hAnsi="Times New Roman"/>
          <w:color w:val="000000"/>
          <w:sz w:val="28"/>
          <w:szCs w:val="28"/>
          <w:lang w:eastAsia="uk-UA"/>
        </w:rPr>
        <w:t>12.</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Комісія протягом п’яти робочих днів з дня надходження подання розглядає його по суті і в присутності заявника або його законного представника чи уповноваженої особи приймає рішення щодо призначення або відмови в призначенні грошової компенсації.</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33" w:name="n66"/>
      <w:bookmarkEnd w:id="33"/>
      <w:r w:rsidRPr="00A915EE">
        <w:rPr>
          <w:rFonts w:ascii="Times New Roman" w:hAnsi="Times New Roman"/>
          <w:color w:val="000000"/>
          <w:sz w:val="28"/>
          <w:szCs w:val="28"/>
          <w:lang w:eastAsia="uk-UA"/>
        </w:rPr>
        <w:t>13.</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За наявності письмового клопотання 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комісії.</w:t>
      </w:r>
    </w:p>
    <w:p w:rsidR="0043605E" w:rsidRPr="00A915EE" w:rsidRDefault="0043605E" w:rsidP="00F776D5">
      <w:pPr>
        <w:pStyle w:val="a4"/>
        <w:ind w:firstLine="708"/>
        <w:jc w:val="both"/>
        <w:rPr>
          <w:rFonts w:ascii="Times New Roman" w:hAnsi="Times New Roman"/>
          <w:color w:val="000000"/>
          <w:sz w:val="28"/>
          <w:szCs w:val="28"/>
          <w:lang w:eastAsia="uk-UA"/>
        </w:rPr>
      </w:pPr>
      <w:bookmarkStart w:id="34" w:name="n67"/>
      <w:bookmarkEnd w:id="34"/>
      <w:r w:rsidRPr="00A915EE">
        <w:rPr>
          <w:rFonts w:ascii="Times New Roman" w:hAnsi="Times New Roman"/>
          <w:color w:val="000000"/>
          <w:sz w:val="28"/>
          <w:szCs w:val="28"/>
          <w:lang w:eastAsia="uk-UA"/>
        </w:rPr>
        <w:t>14.</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У рішенні комісії зазначаються: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35" w:name="n68"/>
      <w:bookmarkEnd w:id="35"/>
      <w:r w:rsidRPr="00A915EE">
        <w:rPr>
          <w:rFonts w:ascii="Times New Roman" w:hAnsi="Times New Roman"/>
          <w:color w:val="000000"/>
          <w:sz w:val="28"/>
          <w:szCs w:val="28"/>
          <w:lang w:eastAsia="uk-UA"/>
        </w:rPr>
        <w:t>1) прізвище, ім’я та по батькові заявника;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36" w:name="n69"/>
      <w:bookmarkEnd w:id="36"/>
      <w:r>
        <w:rPr>
          <w:rFonts w:ascii="Times New Roman" w:hAnsi="Times New Roman"/>
          <w:color w:val="000000"/>
          <w:sz w:val="28"/>
          <w:szCs w:val="28"/>
          <w:lang w:eastAsia="uk-UA"/>
        </w:rPr>
        <w:t>2) </w:t>
      </w:r>
      <w:r w:rsidRPr="00A915EE">
        <w:rPr>
          <w:rFonts w:ascii="Times New Roman" w:hAnsi="Times New Roman"/>
          <w:color w:val="000000"/>
          <w:sz w:val="28"/>
          <w:szCs w:val="28"/>
          <w:lang w:eastAsia="uk-UA"/>
        </w:rPr>
        <w:t>прізвище, ім’я та по батькові законного представника чи уповноваженої особи і документ, що підтверджує його повноваження;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37" w:name="n70"/>
      <w:bookmarkEnd w:id="37"/>
      <w:r>
        <w:rPr>
          <w:rFonts w:ascii="Times New Roman" w:hAnsi="Times New Roman"/>
          <w:color w:val="000000"/>
          <w:sz w:val="28"/>
          <w:szCs w:val="28"/>
          <w:lang w:eastAsia="uk-UA"/>
        </w:rPr>
        <w:t>3) </w:t>
      </w:r>
      <w:r w:rsidRPr="00A915EE">
        <w:rPr>
          <w:rFonts w:ascii="Times New Roman" w:hAnsi="Times New Roman"/>
          <w:color w:val="000000"/>
          <w:sz w:val="28"/>
          <w:szCs w:val="28"/>
          <w:lang w:eastAsia="uk-UA"/>
        </w:rPr>
        <w:t>належність особи, яка загинула (пропала безвісти), померла, або особи з інвалідністю до одного з військових формувань, визначених в абзаці восьмому, формувань, визначених абзацами </w:t>
      </w:r>
      <w:hyperlink r:id="rId16" w:anchor="n157" w:tgtFrame="_blank" w:history="1">
        <w:r w:rsidRPr="00BA5B6F">
          <w:rPr>
            <w:rFonts w:ascii="Times New Roman" w:hAnsi="Times New Roman"/>
            <w:color w:val="000000"/>
            <w:sz w:val="28"/>
            <w:szCs w:val="28"/>
            <w:lang w:eastAsia="uk-UA"/>
          </w:rPr>
          <w:t>шостим</w:t>
        </w:r>
      </w:hyperlink>
      <w:r w:rsidRPr="00A915EE">
        <w:rPr>
          <w:rFonts w:ascii="Times New Roman" w:hAnsi="Times New Roman"/>
          <w:color w:val="000000"/>
          <w:sz w:val="28"/>
          <w:szCs w:val="28"/>
          <w:lang w:eastAsia="uk-UA"/>
        </w:rPr>
        <w:t> і </w:t>
      </w:r>
      <w:hyperlink r:id="rId17" w:anchor="n159" w:tgtFrame="_blank" w:history="1">
        <w:r w:rsidRPr="00BA5B6F">
          <w:rPr>
            <w:rFonts w:ascii="Times New Roman" w:hAnsi="Times New Roman"/>
            <w:color w:val="000000"/>
            <w:sz w:val="28"/>
            <w:szCs w:val="28"/>
            <w:lang w:eastAsia="uk-UA"/>
          </w:rPr>
          <w:t>сьомим</w:t>
        </w:r>
      </w:hyperlink>
      <w:r w:rsidRPr="00A915EE">
        <w:rPr>
          <w:rFonts w:ascii="Times New Roman" w:hAnsi="Times New Roman"/>
          <w:color w:val="000000"/>
          <w:sz w:val="28"/>
          <w:szCs w:val="28"/>
          <w:lang w:eastAsia="uk-UA"/>
        </w:rPr>
        <w:t>, або залучення до діяльності, визначеної </w:t>
      </w:r>
      <w:hyperlink r:id="rId18" w:anchor="n155" w:tgtFrame="_blank" w:history="1">
        <w:r w:rsidRPr="00BA5B6F">
          <w:rPr>
            <w:rFonts w:ascii="Times New Roman" w:hAnsi="Times New Roman"/>
            <w:color w:val="000000"/>
            <w:sz w:val="28"/>
            <w:szCs w:val="28"/>
            <w:lang w:eastAsia="uk-UA"/>
          </w:rPr>
          <w:t>абзацом п’ятим</w:t>
        </w:r>
      </w:hyperlink>
      <w:r w:rsidRPr="00BA5B6F">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пункту 1 статті 10 Закону України “Про статус ветеранів війни, гарантії їх соціального захисту”;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38" w:name="n163"/>
      <w:bookmarkStart w:id="39" w:name="n71"/>
      <w:bookmarkEnd w:id="38"/>
      <w:bookmarkEnd w:id="39"/>
      <w:r w:rsidRPr="00A915EE">
        <w:rPr>
          <w:rFonts w:ascii="Times New Roman" w:hAnsi="Times New Roman"/>
          <w:color w:val="000000"/>
          <w:sz w:val="28"/>
          <w:szCs w:val="28"/>
          <w:lang w:eastAsia="uk-UA"/>
        </w:rPr>
        <w:t>4) факт спільного або роздільного проживання із заявником неповнолітніх та малолітніх дітей особи, яка загинула (пропала безвісти), померла;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0" w:name="n72"/>
      <w:bookmarkEnd w:id="40"/>
      <w:r w:rsidRPr="00A915EE">
        <w:rPr>
          <w:rFonts w:ascii="Times New Roman" w:hAnsi="Times New Roman"/>
          <w:color w:val="000000"/>
          <w:sz w:val="28"/>
          <w:szCs w:val="28"/>
          <w:lang w:eastAsia="uk-UA"/>
        </w:rPr>
        <w:t>5) статус і категорія заявника;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1" w:name="n73"/>
      <w:bookmarkEnd w:id="41"/>
      <w:r w:rsidRPr="00A915EE">
        <w:rPr>
          <w:rFonts w:ascii="Times New Roman" w:hAnsi="Times New Roman"/>
          <w:color w:val="000000"/>
          <w:sz w:val="28"/>
          <w:szCs w:val="28"/>
          <w:lang w:eastAsia="uk-UA"/>
        </w:rPr>
        <w:t>6) члени сім’ї особи з інвалідністю, на яких нараховується грошова компенсація із зазначенням родинного зв’язку із заявником відпо</w:t>
      </w:r>
      <w:r>
        <w:rPr>
          <w:rFonts w:ascii="Times New Roman" w:hAnsi="Times New Roman"/>
          <w:color w:val="000000"/>
          <w:sz w:val="28"/>
          <w:szCs w:val="28"/>
          <w:lang w:eastAsia="uk-UA"/>
        </w:rPr>
        <w:t>відно до пункту 21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2" w:name="n74"/>
      <w:bookmarkEnd w:id="42"/>
      <w:r w:rsidRPr="00A915EE">
        <w:rPr>
          <w:rFonts w:ascii="Times New Roman" w:hAnsi="Times New Roman"/>
          <w:color w:val="000000"/>
          <w:sz w:val="28"/>
          <w:szCs w:val="28"/>
          <w:lang w:eastAsia="uk-UA"/>
        </w:rPr>
        <w:t>7) 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3" w:name="n75"/>
      <w:bookmarkEnd w:id="43"/>
      <w:r w:rsidRPr="00A915EE">
        <w:rPr>
          <w:rFonts w:ascii="Times New Roman" w:hAnsi="Times New Roman"/>
          <w:color w:val="000000"/>
          <w:sz w:val="28"/>
          <w:szCs w:val="28"/>
          <w:lang w:eastAsia="uk-UA"/>
        </w:rPr>
        <w:t>8) факт перебування заявника на квартирному обліку з урахуванням норми, заз</w:t>
      </w:r>
      <w:r>
        <w:rPr>
          <w:rFonts w:ascii="Times New Roman" w:hAnsi="Times New Roman"/>
          <w:color w:val="000000"/>
          <w:sz w:val="28"/>
          <w:szCs w:val="28"/>
          <w:lang w:eastAsia="uk-UA"/>
        </w:rPr>
        <w:t>наченої у пункті 9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4" w:name="n76"/>
      <w:bookmarkEnd w:id="44"/>
      <w:r w:rsidRPr="00A915EE">
        <w:rPr>
          <w:rFonts w:ascii="Times New Roman" w:hAnsi="Times New Roman"/>
          <w:color w:val="000000"/>
          <w:sz w:val="28"/>
          <w:szCs w:val="28"/>
          <w:lang w:eastAsia="uk-UA"/>
        </w:rPr>
        <w:lastRenderedPageBreak/>
        <w:t>9) інформація про надання раніше заявнику або членам його сім’ї житла або грошової компенсації за рахунок бюджетних коштів.</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45" w:name="n222"/>
      <w:bookmarkStart w:id="46" w:name="n78"/>
      <w:bookmarkEnd w:id="45"/>
      <w:bookmarkEnd w:id="46"/>
      <w:r w:rsidRPr="00A915EE">
        <w:rPr>
          <w:rFonts w:ascii="Times New Roman" w:hAnsi="Times New Roman"/>
          <w:color w:val="000000"/>
          <w:sz w:val="28"/>
          <w:szCs w:val="28"/>
          <w:lang w:eastAsia="uk-UA"/>
        </w:rPr>
        <w:t>15. Комісія може відмовити заявнику в призначенні грошової допомоги з таких підстав:</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7" w:name="n79"/>
      <w:bookmarkEnd w:id="47"/>
      <w:r w:rsidRPr="00A915EE">
        <w:rPr>
          <w:rFonts w:ascii="Times New Roman" w:hAnsi="Times New Roman"/>
          <w:color w:val="000000"/>
          <w:sz w:val="28"/>
          <w:szCs w:val="28"/>
          <w:lang w:eastAsia="uk-UA"/>
        </w:rPr>
        <w:t>1) особа, яка загинула (пропала безвісти), померла, або особа з інвалідністю не належали до одного з військових формувань, визначених в абзаці восьмому, формувань</w:t>
      </w:r>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визначених абзацами </w:t>
      </w:r>
      <w:hyperlink r:id="rId19" w:anchor="n157" w:tgtFrame="_blank" w:history="1">
        <w:r w:rsidRPr="00BA5B6F">
          <w:rPr>
            <w:rFonts w:ascii="Times New Roman" w:hAnsi="Times New Roman"/>
            <w:color w:val="000000"/>
            <w:sz w:val="28"/>
            <w:szCs w:val="28"/>
            <w:lang w:eastAsia="uk-UA"/>
          </w:rPr>
          <w:t>шостим</w:t>
        </w:r>
      </w:hyperlink>
      <w:r w:rsidRPr="00A915EE">
        <w:rPr>
          <w:rFonts w:ascii="Times New Roman" w:hAnsi="Times New Roman"/>
          <w:color w:val="000000"/>
          <w:sz w:val="28"/>
          <w:szCs w:val="28"/>
          <w:lang w:eastAsia="uk-UA"/>
        </w:rPr>
        <w:t> і </w:t>
      </w:r>
      <w:hyperlink r:id="rId20" w:anchor="n159" w:tgtFrame="_blank" w:history="1">
        <w:r w:rsidRPr="00BA5B6F">
          <w:rPr>
            <w:rFonts w:ascii="Times New Roman" w:hAnsi="Times New Roman"/>
            <w:color w:val="000000"/>
            <w:sz w:val="28"/>
            <w:szCs w:val="28"/>
            <w:lang w:eastAsia="uk-UA"/>
          </w:rPr>
          <w:t>сьомим</w:t>
        </w:r>
      </w:hyperlink>
      <w:r w:rsidRPr="00A915EE">
        <w:rPr>
          <w:rFonts w:ascii="Times New Roman" w:hAnsi="Times New Roman"/>
          <w:color w:val="000000"/>
          <w:sz w:val="28"/>
          <w:szCs w:val="28"/>
          <w:lang w:eastAsia="uk-UA"/>
        </w:rPr>
        <w:t>, або не залучалися до діяльності, визначеної </w:t>
      </w:r>
      <w:hyperlink r:id="rId21" w:anchor="n155" w:tgtFrame="_blank" w:history="1">
        <w:r w:rsidRPr="00BA5B6F">
          <w:rPr>
            <w:rFonts w:ascii="Times New Roman" w:hAnsi="Times New Roman"/>
            <w:color w:val="000000"/>
            <w:sz w:val="28"/>
            <w:szCs w:val="28"/>
            <w:lang w:eastAsia="uk-UA"/>
          </w:rPr>
          <w:t>абзацом п’ятим</w:t>
        </w:r>
      </w:hyperlink>
      <w:r w:rsidRPr="00A915EE">
        <w:rPr>
          <w:rFonts w:ascii="Times New Roman" w:hAnsi="Times New Roman"/>
          <w:color w:val="000000"/>
          <w:sz w:val="28"/>
          <w:szCs w:val="28"/>
          <w:lang w:eastAsia="uk-UA"/>
        </w:rPr>
        <w:t> пункту 1 статті 10 Закону України “Про статус ветеранів війни, гарантії їх соціального захисту”;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48" w:name="n164"/>
      <w:bookmarkStart w:id="49" w:name="n80"/>
      <w:bookmarkEnd w:id="48"/>
      <w:bookmarkEnd w:id="49"/>
      <w:r w:rsidRPr="00A915EE">
        <w:rPr>
          <w:rFonts w:ascii="Times New Roman" w:hAnsi="Times New Roman"/>
          <w:color w:val="000000"/>
          <w:sz w:val="28"/>
          <w:szCs w:val="28"/>
          <w:lang w:eastAsia="uk-UA"/>
        </w:rPr>
        <w:t xml:space="preserve">2) особа, яка загинула (пропала безвісти), померла, </w:t>
      </w:r>
      <w:r>
        <w:rPr>
          <w:rFonts w:ascii="Times New Roman" w:hAnsi="Times New Roman"/>
          <w:color w:val="000000"/>
          <w:sz w:val="28"/>
          <w:szCs w:val="28"/>
          <w:lang w:eastAsia="uk-UA"/>
        </w:rPr>
        <w:t>або особа з інвалідністю не брала</w:t>
      </w:r>
      <w:r w:rsidRPr="00A915EE">
        <w:rPr>
          <w:rFonts w:ascii="Times New Roman" w:hAnsi="Times New Roman"/>
          <w:color w:val="000000"/>
          <w:sz w:val="28"/>
          <w:szCs w:val="28"/>
          <w:lang w:eastAsia="uk-UA"/>
        </w:rPr>
        <w:t xml:space="preserve"> безпосередню участь в антитерористичній операції (відсутня довідка, визначена в</w:t>
      </w:r>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 </w:t>
      </w:r>
      <w:hyperlink r:id="rId22" w:anchor="n59" w:history="1">
        <w:r w:rsidRPr="00BA5B6F">
          <w:rPr>
            <w:rFonts w:ascii="Times New Roman" w:hAnsi="Times New Roman"/>
            <w:color w:val="000000"/>
            <w:sz w:val="28"/>
            <w:szCs w:val="28"/>
            <w:lang w:eastAsia="uk-UA"/>
          </w:rPr>
          <w:t>підпункті 3</w:t>
        </w:r>
      </w:hyperlink>
      <w:r>
        <w:rPr>
          <w:rFonts w:ascii="Times New Roman" w:hAnsi="Times New Roman"/>
          <w:color w:val="000000"/>
          <w:sz w:val="28"/>
          <w:szCs w:val="28"/>
          <w:lang w:eastAsia="uk-UA"/>
        </w:rPr>
        <w:t> пункту 8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0" w:name="n81"/>
      <w:bookmarkEnd w:id="50"/>
      <w:r w:rsidRPr="00A915EE">
        <w:rPr>
          <w:rFonts w:ascii="Times New Roman" w:hAnsi="Times New Roman"/>
          <w:color w:val="000000"/>
          <w:sz w:val="28"/>
          <w:szCs w:val="28"/>
          <w:lang w:eastAsia="uk-UA"/>
        </w:rPr>
        <w:t>3) заявник не є членом сім’ї особи, яка загинула (пропала безвісти), померла, визначеним в </w:t>
      </w:r>
      <w:hyperlink r:id="rId23" w:anchor="n173" w:tgtFrame="_blank" w:history="1">
        <w:r w:rsidRPr="00BA5B6F">
          <w:rPr>
            <w:rFonts w:ascii="Times New Roman" w:hAnsi="Times New Roman"/>
            <w:color w:val="000000"/>
            <w:sz w:val="28"/>
            <w:szCs w:val="28"/>
            <w:lang w:eastAsia="uk-UA"/>
          </w:rPr>
          <w:t>абзацах шістнадцятому - двадцять другому</w:t>
        </w:r>
      </w:hyperlink>
      <w:r w:rsidRPr="00A915EE">
        <w:rPr>
          <w:rFonts w:ascii="Times New Roman" w:hAnsi="Times New Roman"/>
          <w:color w:val="000000"/>
          <w:sz w:val="28"/>
          <w:szCs w:val="28"/>
          <w:lang w:eastAsia="uk-UA"/>
        </w:rPr>
        <w:t> пункту 1 статті 10 Закону України “Про статус ветеранів війни, гарантії їх соціального захисту”;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1" w:name="n82"/>
      <w:bookmarkEnd w:id="51"/>
      <w:r w:rsidRPr="00A915EE">
        <w:rPr>
          <w:rFonts w:ascii="Times New Roman" w:hAnsi="Times New Roman"/>
          <w:color w:val="000000"/>
          <w:sz w:val="28"/>
          <w:szCs w:val="28"/>
          <w:lang w:eastAsia="uk-UA"/>
        </w:rPr>
        <w:t>4) заявник не є особою, визначеною у </w:t>
      </w:r>
      <w:hyperlink r:id="rId24" w:anchor="n103" w:tgtFrame="_blank" w:history="1">
        <w:r w:rsidRPr="00BA5B6F">
          <w:rPr>
            <w:rFonts w:ascii="Times New Roman" w:hAnsi="Times New Roman"/>
            <w:color w:val="000000"/>
            <w:sz w:val="28"/>
            <w:szCs w:val="28"/>
            <w:lang w:eastAsia="uk-UA"/>
          </w:rPr>
          <w:t>пунктах 11 - 14</w:t>
        </w:r>
      </w:hyperlink>
      <w:r w:rsidRPr="00A915EE">
        <w:rPr>
          <w:rFonts w:ascii="Times New Roman" w:hAnsi="Times New Roman"/>
          <w:color w:val="000000"/>
          <w:sz w:val="28"/>
          <w:szCs w:val="28"/>
          <w:lang w:eastAsia="uk-UA"/>
        </w:rPr>
        <w:t> частини другої статті 7 Закону України ”Про статус ветеранів війни, гарантії їх соціального захисту”;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2" w:name="n165"/>
      <w:bookmarkStart w:id="53" w:name="n83"/>
      <w:bookmarkEnd w:id="52"/>
      <w:bookmarkEnd w:id="53"/>
      <w:r w:rsidRPr="00A915EE">
        <w:rPr>
          <w:rFonts w:ascii="Times New Roman" w:hAnsi="Times New Roman"/>
          <w:color w:val="000000"/>
          <w:sz w:val="28"/>
          <w:szCs w:val="28"/>
          <w:lang w:eastAsia="uk-UA"/>
        </w:rPr>
        <w:t>5)</w:t>
      </w:r>
      <w:r>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заявник не перебуває на квартирному обліку з урахуванням норми, визначеної у </w:t>
      </w:r>
      <w:hyperlink r:id="rId25" w:anchor="n62" w:history="1">
        <w:r w:rsidRPr="00BA5B6F">
          <w:rPr>
            <w:rFonts w:ascii="Times New Roman" w:hAnsi="Times New Roman"/>
            <w:color w:val="000000"/>
            <w:sz w:val="28"/>
            <w:szCs w:val="28"/>
            <w:lang w:eastAsia="uk-UA"/>
          </w:rPr>
          <w:t>пункті 9</w:t>
        </w:r>
      </w:hyperlink>
      <w:r>
        <w:rPr>
          <w:rFonts w:ascii="Times New Roman" w:hAnsi="Times New Roman"/>
          <w:color w:val="000000"/>
          <w:sz w:val="28"/>
          <w:szCs w:val="28"/>
          <w:lang w:eastAsia="uk-UA"/>
        </w:rPr>
        <w:t>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4" w:name="n84"/>
      <w:bookmarkEnd w:id="54"/>
      <w:r w:rsidRPr="00A915EE">
        <w:rPr>
          <w:rFonts w:ascii="Times New Roman" w:hAnsi="Times New Roman"/>
          <w:color w:val="000000"/>
          <w:sz w:val="28"/>
          <w:szCs w:val="28"/>
          <w:lang w:eastAsia="uk-UA"/>
        </w:rPr>
        <w:t>6) 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на отримання грошової компенсації;</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5" w:name="n85"/>
      <w:bookmarkEnd w:id="55"/>
      <w:r w:rsidRPr="00A915EE">
        <w:rPr>
          <w:rFonts w:ascii="Times New Roman" w:hAnsi="Times New Roman"/>
          <w:color w:val="000000"/>
          <w:sz w:val="28"/>
          <w:szCs w:val="28"/>
          <w:lang w:eastAsia="uk-UA"/>
        </w:rPr>
        <w:t>7) 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56" w:name="n86"/>
      <w:bookmarkEnd w:id="56"/>
      <w:r w:rsidRPr="00A915EE">
        <w:rPr>
          <w:rFonts w:ascii="Times New Roman" w:hAnsi="Times New Roman"/>
          <w:color w:val="000000"/>
          <w:sz w:val="28"/>
          <w:szCs w:val="28"/>
          <w:lang w:eastAsia="uk-UA"/>
        </w:rPr>
        <w:t>8) 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57" w:name="n87"/>
      <w:bookmarkEnd w:id="57"/>
      <w:r w:rsidRPr="00A915EE">
        <w:rPr>
          <w:rFonts w:ascii="Times New Roman" w:hAnsi="Times New Roman"/>
          <w:color w:val="000000"/>
          <w:sz w:val="28"/>
          <w:szCs w:val="28"/>
          <w:lang w:eastAsia="uk-UA"/>
        </w:rPr>
        <w:t>16. Члени сім’ї особи, яка загинула (пропала безвісти), померла, яким було відмовлено в призначенні і виплаті грошової компенсації згідно з підпунктами 6 і 7 пункту 15 цього П</w:t>
      </w:r>
      <w:r>
        <w:rPr>
          <w:rFonts w:ascii="Times New Roman" w:hAnsi="Times New Roman"/>
          <w:color w:val="000000"/>
          <w:sz w:val="28"/>
          <w:szCs w:val="28"/>
          <w:lang w:eastAsia="uk-UA"/>
        </w:rPr>
        <w:t>оложення</w:t>
      </w:r>
      <w:r w:rsidRPr="00A915EE">
        <w:rPr>
          <w:rFonts w:ascii="Times New Roman" w:hAnsi="Times New Roman"/>
          <w:color w:val="000000"/>
          <w:sz w:val="28"/>
          <w:szCs w:val="28"/>
          <w:lang w:eastAsia="uk-UA"/>
        </w:rPr>
        <w:t>, мають право на отримання грошової компенсації після виплати такої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58" w:name="n88"/>
      <w:bookmarkEnd w:id="58"/>
      <w:r>
        <w:rPr>
          <w:rFonts w:ascii="Times New Roman" w:hAnsi="Times New Roman"/>
          <w:color w:val="000000"/>
          <w:sz w:val="28"/>
          <w:szCs w:val="28"/>
          <w:lang w:eastAsia="uk-UA"/>
        </w:rPr>
        <w:t>17. </w:t>
      </w:r>
      <w:r w:rsidRPr="00A915EE">
        <w:rPr>
          <w:rFonts w:ascii="Times New Roman" w:hAnsi="Times New Roman"/>
          <w:color w:val="000000"/>
          <w:sz w:val="28"/>
          <w:szCs w:val="28"/>
          <w:lang w:eastAsia="uk-UA"/>
        </w:rPr>
        <w:t>У разі відмови в призначенні грошової компенсації комісія надсилає заявнику копію відповідного рішення із зазначенням підстав для його прийняття протягом трьох робочих днів з моменту прийняття такого рішення.</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59" w:name="n89"/>
      <w:bookmarkEnd w:id="59"/>
      <w:r w:rsidRPr="00A915EE">
        <w:rPr>
          <w:rFonts w:ascii="Times New Roman" w:hAnsi="Times New Roman"/>
          <w:color w:val="000000"/>
          <w:sz w:val="28"/>
          <w:szCs w:val="28"/>
          <w:lang w:eastAsia="uk-UA"/>
        </w:rPr>
        <w:t>18. Заявник має право оскаржити рішення комісії про відмову в призначенні грошової компенсації до суду.</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60" w:name="n90"/>
      <w:bookmarkEnd w:id="60"/>
      <w:r w:rsidRPr="00A915EE">
        <w:rPr>
          <w:rFonts w:ascii="Times New Roman" w:hAnsi="Times New Roman"/>
          <w:color w:val="000000"/>
          <w:sz w:val="28"/>
          <w:szCs w:val="28"/>
          <w:lang w:eastAsia="uk-UA"/>
        </w:rPr>
        <w:lastRenderedPageBreak/>
        <w:t>19. 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61" w:name="n91"/>
      <w:bookmarkEnd w:id="61"/>
      <w:r w:rsidRPr="00A915EE">
        <w:rPr>
          <w:rFonts w:ascii="Times New Roman" w:hAnsi="Times New Roman"/>
          <w:color w:val="000000"/>
          <w:sz w:val="28"/>
          <w:szCs w:val="28"/>
          <w:lang w:eastAsia="uk-UA"/>
        </w:rPr>
        <w:t>1) за нормою 13,65 кв. метра жилої площі на кожного члена сім’ї особи, яка загинула (пропала безвісти), померла, за однією категорією з урахуванням особи, яка загинула (пропала безвісти), померла, у разі, коли він перебував на квартирному обліку разом з членами своєї сім’ї;</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62" w:name="n92"/>
      <w:bookmarkEnd w:id="62"/>
      <w:r w:rsidRPr="00A915EE">
        <w:rPr>
          <w:rFonts w:ascii="Times New Roman" w:hAnsi="Times New Roman"/>
          <w:color w:val="000000"/>
          <w:sz w:val="28"/>
          <w:szCs w:val="28"/>
          <w:lang w:eastAsia="uk-UA"/>
        </w:rPr>
        <w:t>2) за нормою 13,65 кв. метра жилої площі на особу з інвалідністю та кожного члена його сім’ї, зазначеного в абзац</w:t>
      </w:r>
      <w:r>
        <w:rPr>
          <w:rFonts w:ascii="Times New Roman" w:hAnsi="Times New Roman"/>
          <w:color w:val="000000"/>
          <w:sz w:val="28"/>
          <w:szCs w:val="28"/>
          <w:lang w:eastAsia="uk-UA"/>
        </w:rPr>
        <w:t>у другого пункту 21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63" w:name="n167"/>
      <w:bookmarkStart w:id="64" w:name="n93"/>
      <w:bookmarkEnd w:id="63"/>
      <w:bookmarkEnd w:id="64"/>
      <w:r w:rsidRPr="00A915EE">
        <w:rPr>
          <w:rFonts w:ascii="Times New Roman" w:hAnsi="Times New Roman"/>
          <w:color w:val="000000"/>
          <w:sz w:val="28"/>
          <w:szCs w:val="28"/>
          <w:lang w:eastAsia="uk-UA"/>
        </w:rPr>
        <w:t>3) за нормою 35,22 кв. метра загальної площі на сім’ю особи, яка загинула (пропала безвісти), померла, за однією категорією або на сім’ю особи з інвалідністю;</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65" w:name="n168"/>
      <w:bookmarkStart w:id="66" w:name="n94"/>
      <w:bookmarkEnd w:id="65"/>
      <w:bookmarkEnd w:id="66"/>
      <w:r w:rsidRPr="00A915EE">
        <w:rPr>
          <w:rFonts w:ascii="Times New Roman" w:hAnsi="Times New Roman"/>
          <w:color w:val="000000"/>
          <w:sz w:val="28"/>
          <w:szCs w:val="28"/>
          <w:lang w:eastAsia="uk-UA"/>
        </w:rPr>
        <w:t>4)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rsidR="0043605E" w:rsidRDefault="0043605E" w:rsidP="00BA5B6F">
      <w:pPr>
        <w:pStyle w:val="a4"/>
        <w:ind w:firstLine="708"/>
        <w:jc w:val="both"/>
        <w:rPr>
          <w:rFonts w:ascii="Times New Roman" w:hAnsi="Times New Roman"/>
          <w:color w:val="000000"/>
          <w:sz w:val="28"/>
          <w:szCs w:val="28"/>
          <w:lang w:eastAsia="uk-UA"/>
        </w:rPr>
      </w:pPr>
      <w:bookmarkStart w:id="67" w:name="n169"/>
      <w:bookmarkStart w:id="68" w:name="n95"/>
      <w:bookmarkEnd w:id="67"/>
      <w:bookmarkEnd w:id="68"/>
      <w:r w:rsidRPr="00A915EE">
        <w:rPr>
          <w:rFonts w:ascii="Times New Roman" w:hAnsi="Times New Roman"/>
          <w:color w:val="000000"/>
          <w:sz w:val="28"/>
          <w:szCs w:val="28"/>
          <w:lang w:eastAsia="uk-UA"/>
        </w:rPr>
        <w:t>5) 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Мінрегіоном відповідно до </w:t>
      </w:r>
      <w:hyperlink r:id="rId26" w:tgtFrame="_blank" w:history="1">
        <w:r w:rsidRPr="00BA5B6F">
          <w:rPr>
            <w:rFonts w:ascii="Times New Roman" w:hAnsi="Times New Roman"/>
            <w:color w:val="000000"/>
            <w:sz w:val="28"/>
            <w:szCs w:val="28"/>
            <w:lang w:eastAsia="uk-UA"/>
          </w:rPr>
          <w:t>Порядку визначення та застосування показників опосередкованої вартості спорудження житла за регіонами України</w:t>
        </w:r>
      </w:hyperlink>
      <w:r w:rsidRPr="00A915EE">
        <w:rPr>
          <w:rFonts w:ascii="Times New Roman" w:hAnsi="Times New Roman"/>
          <w:color w:val="000000"/>
          <w:sz w:val="28"/>
          <w:szCs w:val="28"/>
          <w:lang w:eastAsia="uk-UA"/>
        </w:rPr>
        <w:t>, затвердженого наказом</w:t>
      </w:r>
      <w:r>
        <w:rPr>
          <w:rFonts w:ascii="Times New Roman" w:hAnsi="Times New Roman"/>
          <w:color w:val="000000"/>
          <w:sz w:val="28"/>
          <w:szCs w:val="28"/>
          <w:lang w:eastAsia="uk-UA"/>
        </w:rPr>
        <w:t xml:space="preserve"> Держбуду від 27 вересня 2005 </w:t>
      </w:r>
      <w:r w:rsidRPr="00A915EE">
        <w:rPr>
          <w:rFonts w:ascii="Times New Roman" w:hAnsi="Times New Roman"/>
          <w:color w:val="000000"/>
          <w:sz w:val="28"/>
          <w:szCs w:val="28"/>
          <w:lang w:eastAsia="uk-UA"/>
        </w:rPr>
        <w:t>№ 174</w:t>
      </w:r>
      <w:r>
        <w:rPr>
          <w:rFonts w:ascii="Times New Roman" w:hAnsi="Times New Roman"/>
          <w:color w:val="000000"/>
          <w:sz w:val="28"/>
          <w:szCs w:val="28"/>
          <w:lang w:eastAsia="uk-UA"/>
        </w:rPr>
        <w:t xml:space="preserve"> (зі змінами)</w:t>
      </w:r>
      <w:r w:rsidRPr="00A915EE">
        <w:rPr>
          <w:rFonts w:ascii="Times New Roman" w:hAnsi="Times New Roman"/>
          <w:color w:val="000000"/>
          <w:sz w:val="28"/>
          <w:szCs w:val="28"/>
          <w:lang w:eastAsia="uk-UA"/>
        </w:rPr>
        <w:t>. У разі зміни опосередкованої вартості спорудження 1 кв. метра загальної площі житла на день звернення заявника за грошовою компенсацією, визначеної Мінрегіоном після розрахунку комісією розміру грошової компенсації, розмір грошової компенсації підлягає перерахунку комісією без звернення заявника за умови, що на день такої зміни грошова компенсація не виплачена чи виплачена не у повному обсязі.</w:t>
      </w:r>
    </w:p>
    <w:p w:rsidR="0043605E" w:rsidRPr="00620B76" w:rsidRDefault="0043605E" w:rsidP="000F7215">
      <w:pPr>
        <w:pStyle w:val="a4"/>
        <w:jc w:val="both"/>
        <w:rPr>
          <w:rFonts w:ascii="Times New Roman" w:hAnsi="Times New Roman"/>
          <w:color w:val="000000"/>
          <w:sz w:val="28"/>
          <w:szCs w:val="28"/>
          <w:lang w:eastAsia="uk-UA"/>
        </w:rPr>
      </w:pPr>
      <w:r>
        <w:rPr>
          <w:rFonts w:ascii="Times New Roman" w:hAnsi="Times New Roman"/>
          <w:color w:val="000000"/>
          <w:sz w:val="28"/>
          <w:szCs w:val="28"/>
          <w:shd w:val="clear" w:color="auto" w:fill="FFFFFF"/>
        </w:rPr>
        <w:t xml:space="preserve">         </w:t>
      </w:r>
      <w:r w:rsidRPr="00620B76">
        <w:rPr>
          <w:rFonts w:ascii="Times New Roman" w:hAnsi="Times New Roman"/>
          <w:color w:val="000000"/>
          <w:sz w:val="28"/>
          <w:szCs w:val="28"/>
          <w:shd w:val="clear" w:color="auto" w:fill="FFFFFF"/>
        </w:rPr>
        <w:t xml:space="preserve">При цьому для мм. Києва, Дніпра, Львова, Одеси та Харкова опосередкована вартість збільшується у 1,75 раза, </w:t>
      </w:r>
      <w:r>
        <w:rPr>
          <w:rFonts w:ascii="Times New Roman" w:hAnsi="Times New Roman"/>
          <w:color w:val="000000"/>
          <w:sz w:val="28"/>
          <w:szCs w:val="28"/>
          <w:shd w:val="clear" w:color="auto" w:fill="FFFFFF"/>
        </w:rPr>
        <w:t xml:space="preserve"> </w:t>
      </w:r>
      <w:r w:rsidRPr="00620B76">
        <w:rPr>
          <w:rFonts w:ascii="Times New Roman" w:hAnsi="Times New Roman"/>
          <w:color w:val="000000"/>
          <w:sz w:val="28"/>
          <w:szCs w:val="28"/>
          <w:shd w:val="clear" w:color="auto" w:fill="FFFFFF"/>
        </w:rPr>
        <w:t>для міст - обласних центрів, а також міст обласного значення з населенням понад 300 тис. чоловік - у 1,5 раза, для міст обласного значення з населенням від 100 тис. до 300 тис. - у 1,25 раза.</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69" w:name="n206"/>
      <w:bookmarkStart w:id="70" w:name="n96"/>
      <w:bookmarkStart w:id="71" w:name="n207"/>
      <w:bookmarkStart w:id="72" w:name="n97"/>
      <w:bookmarkEnd w:id="69"/>
      <w:bookmarkEnd w:id="70"/>
      <w:bookmarkEnd w:id="71"/>
      <w:bookmarkEnd w:id="72"/>
      <w:r w:rsidRPr="00A915EE">
        <w:rPr>
          <w:rFonts w:ascii="Times New Roman" w:hAnsi="Times New Roman"/>
          <w:color w:val="000000"/>
          <w:sz w:val="28"/>
          <w:szCs w:val="28"/>
          <w:lang w:eastAsia="uk-UA"/>
        </w:rPr>
        <w:t>20. Розмір грошової компенсації (ГK) розраховується за формулою:</w:t>
      </w:r>
    </w:p>
    <w:p w:rsidR="0043605E" w:rsidRDefault="0043605E" w:rsidP="00BA5B6F">
      <w:pPr>
        <w:pStyle w:val="a4"/>
        <w:ind w:firstLine="708"/>
        <w:jc w:val="both"/>
        <w:rPr>
          <w:rFonts w:ascii="Times New Roman" w:hAnsi="Times New Roman"/>
          <w:color w:val="000000"/>
          <w:sz w:val="28"/>
          <w:szCs w:val="28"/>
          <w:lang w:eastAsia="uk-UA"/>
        </w:rPr>
      </w:pPr>
      <w:bookmarkStart w:id="73" w:name="n98"/>
      <w:bookmarkEnd w:id="73"/>
      <w:r w:rsidRPr="00A915EE">
        <w:rPr>
          <w:rFonts w:ascii="Times New Roman" w:hAnsi="Times New Roman"/>
          <w:color w:val="000000"/>
          <w:sz w:val="28"/>
          <w:szCs w:val="28"/>
          <w:lang w:eastAsia="uk-UA"/>
        </w:rPr>
        <w:t>ГК = (13,65 х Nс + 35,22 + (10 х Nп)) х Bг х Км + ПЗ,</w:t>
      </w:r>
      <w:bookmarkStart w:id="74" w:name="n99"/>
      <w:bookmarkEnd w:id="74"/>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 xml:space="preserve">де </w:t>
      </w:r>
    </w:p>
    <w:p w:rsidR="0043605E" w:rsidRPr="00A915EE" w:rsidRDefault="0043605E" w:rsidP="00BA5B6F">
      <w:pPr>
        <w:pStyle w:val="a4"/>
        <w:ind w:firstLine="708"/>
        <w:jc w:val="both"/>
        <w:rPr>
          <w:rFonts w:ascii="Times New Roman" w:hAnsi="Times New Roman"/>
          <w:color w:val="000000"/>
          <w:sz w:val="28"/>
          <w:szCs w:val="28"/>
          <w:lang w:eastAsia="uk-UA"/>
        </w:rPr>
      </w:pPr>
      <w:r w:rsidRPr="00A915EE">
        <w:rPr>
          <w:rFonts w:ascii="Times New Roman" w:hAnsi="Times New Roman"/>
          <w:color w:val="000000"/>
          <w:sz w:val="28"/>
          <w:szCs w:val="28"/>
          <w:lang w:eastAsia="uk-UA"/>
        </w:rPr>
        <w:t>Nс - кількість членів сім’ї особи, яка загинула (пропала безвісти), померла, за однією категорією або кількість членів сім’ї особи з інвалідністю, на яких розраховується грошова компенсація;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75" w:name="n100"/>
      <w:bookmarkEnd w:id="75"/>
      <w:r w:rsidRPr="00A915EE">
        <w:rPr>
          <w:rFonts w:ascii="Times New Roman" w:hAnsi="Times New Roman"/>
          <w:color w:val="000000"/>
          <w:sz w:val="28"/>
          <w:szCs w:val="28"/>
          <w:lang w:eastAsia="uk-UA"/>
        </w:rPr>
        <w:t>Nп - кількість членів сім’ї заявника,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76" w:name="n170"/>
      <w:bookmarkStart w:id="77" w:name="n101"/>
      <w:bookmarkEnd w:id="76"/>
      <w:bookmarkEnd w:id="77"/>
      <w:r w:rsidRPr="00A915EE">
        <w:rPr>
          <w:rFonts w:ascii="Times New Roman" w:hAnsi="Times New Roman"/>
          <w:color w:val="000000"/>
          <w:sz w:val="28"/>
          <w:szCs w:val="28"/>
          <w:lang w:eastAsia="uk-UA"/>
        </w:rPr>
        <w:t>Вг - опосередкована вартість (гривень) 1 кв. метра загальної площі житла для населеного пункту, в якому заявник перебуває на обліку як особа, що потребує поліпшення житлових умов на день звернення за грошовою компенсацією;</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78" w:name="n208"/>
      <w:bookmarkStart w:id="79" w:name="n102"/>
      <w:bookmarkEnd w:id="78"/>
      <w:bookmarkEnd w:id="79"/>
      <w:r w:rsidRPr="00A915EE">
        <w:rPr>
          <w:rFonts w:ascii="Times New Roman" w:hAnsi="Times New Roman"/>
          <w:color w:val="000000"/>
          <w:sz w:val="28"/>
          <w:szCs w:val="28"/>
          <w:lang w:eastAsia="uk-UA"/>
        </w:rPr>
        <w:lastRenderedPageBreak/>
        <w:t>Км - коефіцієнт збільшення опосередкованої вартості 1 кв. метра загальної площі житла для міст, визначених в абзаці другому під</w:t>
      </w:r>
      <w:r>
        <w:rPr>
          <w:rFonts w:ascii="Times New Roman" w:hAnsi="Times New Roman"/>
          <w:color w:val="000000"/>
          <w:sz w:val="28"/>
          <w:szCs w:val="28"/>
          <w:lang w:eastAsia="uk-UA"/>
        </w:rPr>
        <w:t>пункту 5 пункту 19 цього Положення</w:t>
      </w:r>
      <w:r w:rsidRPr="00A915EE">
        <w:rPr>
          <w:rFonts w:ascii="Times New Roman" w:hAnsi="Times New Roman"/>
          <w:color w:val="000000"/>
          <w:sz w:val="28"/>
          <w:szCs w:val="28"/>
          <w:lang w:eastAsia="uk-UA"/>
        </w:rPr>
        <w:t>;</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80" w:name="n209"/>
      <w:bookmarkStart w:id="81" w:name="n103"/>
      <w:bookmarkEnd w:id="80"/>
      <w:bookmarkEnd w:id="81"/>
      <w:r w:rsidRPr="00A915EE">
        <w:rPr>
          <w:rFonts w:ascii="Times New Roman" w:hAnsi="Times New Roman"/>
          <w:color w:val="000000"/>
          <w:sz w:val="28"/>
          <w:szCs w:val="28"/>
          <w:lang w:eastAsia="uk-UA"/>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82" w:name="n104"/>
      <w:bookmarkEnd w:id="82"/>
      <w:r w:rsidRPr="00A915EE">
        <w:rPr>
          <w:rFonts w:ascii="Times New Roman" w:hAnsi="Times New Roman"/>
          <w:color w:val="000000"/>
          <w:sz w:val="28"/>
          <w:szCs w:val="28"/>
          <w:lang w:eastAsia="uk-UA"/>
        </w:rPr>
        <w:t>21. Під час прийняття рішення щодо призначення грошової компенсації особі з інвалідністю комісія розраховує розмір такої компенсації на підставі:</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83" w:name="n171"/>
      <w:bookmarkStart w:id="84" w:name="n173"/>
      <w:bookmarkEnd w:id="83"/>
      <w:bookmarkEnd w:id="84"/>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 xml:space="preserve"> рішення про взяття заявника на квартирний облік із зазначенням складу членів сім’ї - осіб, які разом із заявником перебувають на такому обліку;</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85" w:name="n177"/>
      <w:bookmarkStart w:id="86" w:name="n174"/>
      <w:bookmarkEnd w:id="85"/>
      <w:bookmarkEnd w:id="86"/>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рішення про взяття на квартирний облік члена сім’ї особи з інвалідністю (крім малолітніх (до 14 років) та неповнолітніх (до 18 років) дітей), на яких нараховується грошова компенсація;</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87" w:name="n176"/>
      <w:bookmarkStart w:id="88" w:name="n211"/>
      <w:bookmarkEnd w:id="87"/>
      <w:bookmarkEnd w:id="88"/>
      <w:r>
        <w:rPr>
          <w:rFonts w:ascii="Times New Roman" w:hAnsi="Times New Roman"/>
          <w:color w:val="000000"/>
          <w:sz w:val="28"/>
          <w:szCs w:val="28"/>
          <w:lang w:eastAsia="uk-UA"/>
        </w:rPr>
        <w:t xml:space="preserve">- </w:t>
      </w:r>
      <w:r w:rsidRPr="00A915EE">
        <w:rPr>
          <w:rFonts w:ascii="Times New Roman" w:hAnsi="Times New Roman"/>
          <w:color w:val="000000"/>
          <w:sz w:val="28"/>
          <w:szCs w:val="28"/>
          <w:lang w:eastAsia="uk-UA"/>
        </w:rPr>
        <w:t>письмової згоди (викладеної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89" w:name="n210"/>
      <w:bookmarkStart w:id="90" w:name="n175"/>
      <w:bookmarkEnd w:id="89"/>
      <w:bookmarkEnd w:id="90"/>
      <w:r w:rsidRPr="00A915EE">
        <w:rPr>
          <w:rFonts w:ascii="Times New Roman" w:hAnsi="Times New Roman"/>
          <w:color w:val="000000"/>
          <w:sz w:val="28"/>
          <w:szCs w:val="28"/>
          <w:lang w:eastAsia="uk-UA"/>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p>
    <w:p w:rsidR="0043605E" w:rsidRPr="00A915EE" w:rsidRDefault="0043605E" w:rsidP="00093ECE">
      <w:pPr>
        <w:pStyle w:val="a4"/>
        <w:ind w:firstLine="708"/>
        <w:jc w:val="both"/>
        <w:rPr>
          <w:rFonts w:ascii="Times New Roman" w:hAnsi="Times New Roman"/>
          <w:color w:val="000000"/>
          <w:sz w:val="28"/>
          <w:szCs w:val="28"/>
          <w:lang w:eastAsia="uk-UA"/>
        </w:rPr>
      </w:pPr>
      <w:bookmarkStart w:id="91" w:name="n172"/>
      <w:bookmarkStart w:id="92" w:name="n105"/>
      <w:bookmarkEnd w:id="91"/>
      <w:bookmarkEnd w:id="92"/>
      <w:r w:rsidRPr="00A915EE">
        <w:rPr>
          <w:rFonts w:ascii="Times New Roman" w:hAnsi="Times New Roman"/>
          <w:color w:val="000000"/>
          <w:sz w:val="28"/>
          <w:szCs w:val="28"/>
          <w:lang w:eastAsia="uk-UA"/>
        </w:rPr>
        <w:t>До членів сімей осіб з інвалідністю належать дружина (чоловік), їх малолітні (до 14 років) і неповнолітні (від 14 до 18 років) діти; неодружені повнолітні діти, визнані особами з інвалідністю з дитинства I-II груп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у закладах загальної середньої, професійної (професійно-технічної),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більше ніж до виповнення їм 23 років; батько та мати, що проживають разом з ними, якщо вони є особами з інвалідністю або досягли 60-річного віку, або отримують пенсію за віком.</w:t>
      </w:r>
    </w:p>
    <w:p w:rsidR="0043605E" w:rsidRPr="00A915EE" w:rsidRDefault="0043605E" w:rsidP="001E32BE">
      <w:pPr>
        <w:pStyle w:val="a4"/>
        <w:ind w:firstLine="708"/>
        <w:jc w:val="both"/>
        <w:rPr>
          <w:rFonts w:ascii="Times New Roman" w:hAnsi="Times New Roman"/>
          <w:color w:val="000000"/>
          <w:sz w:val="28"/>
          <w:szCs w:val="28"/>
          <w:lang w:eastAsia="uk-UA"/>
        </w:rPr>
      </w:pPr>
      <w:bookmarkStart w:id="93" w:name="n223"/>
      <w:bookmarkStart w:id="94" w:name="n106"/>
      <w:bookmarkEnd w:id="93"/>
      <w:bookmarkEnd w:id="94"/>
      <w:r w:rsidRPr="00A915EE">
        <w:rPr>
          <w:rFonts w:ascii="Times New Roman" w:hAnsi="Times New Roman"/>
          <w:color w:val="000000"/>
          <w:sz w:val="28"/>
          <w:szCs w:val="28"/>
          <w:lang w:eastAsia="uk-UA"/>
        </w:rPr>
        <w:t>22. Під час прийняття рішення щодо призначення грошової компенсації малолітнім чи неповнолітнім дітям особи, яка загинула (пропала безвісти), померла, в тому числі усиновленим ним (</w:t>
      </w:r>
      <w:hyperlink r:id="rId27" w:anchor="n37" w:history="1">
        <w:r w:rsidRPr="00BA5B6F">
          <w:rPr>
            <w:rFonts w:ascii="Times New Roman" w:hAnsi="Times New Roman"/>
            <w:color w:val="000000"/>
            <w:sz w:val="28"/>
            <w:szCs w:val="28"/>
            <w:lang w:eastAsia="uk-UA"/>
          </w:rPr>
          <w:t>підпункт 2</w:t>
        </w:r>
      </w:hyperlink>
      <w:r w:rsidRPr="00BA5B6F">
        <w:rPr>
          <w:rFonts w:ascii="Times New Roman" w:hAnsi="Times New Roman"/>
          <w:color w:val="000000"/>
          <w:sz w:val="28"/>
          <w:szCs w:val="28"/>
          <w:lang w:eastAsia="uk-UA"/>
        </w:rPr>
        <w:t> </w:t>
      </w:r>
      <w:r>
        <w:rPr>
          <w:rFonts w:ascii="Times New Roman" w:hAnsi="Times New Roman"/>
          <w:color w:val="000000"/>
          <w:sz w:val="28"/>
          <w:szCs w:val="28"/>
          <w:lang w:eastAsia="uk-UA"/>
        </w:rPr>
        <w:t>пункту 4 цього Положення</w:t>
      </w:r>
      <w:r w:rsidRPr="00A915EE">
        <w:rPr>
          <w:rFonts w:ascii="Times New Roman" w:hAnsi="Times New Roman"/>
          <w:color w:val="000000"/>
          <w:sz w:val="28"/>
          <w:szCs w:val="28"/>
          <w:lang w:eastAsia="uk-UA"/>
        </w:rPr>
        <w:t>),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rsidR="0043605E" w:rsidRPr="00A915EE" w:rsidRDefault="0043605E" w:rsidP="00BA5B6F">
      <w:pPr>
        <w:pStyle w:val="a4"/>
        <w:ind w:firstLine="708"/>
        <w:jc w:val="both"/>
        <w:rPr>
          <w:rFonts w:ascii="Times New Roman" w:hAnsi="Times New Roman"/>
          <w:color w:val="000000"/>
          <w:sz w:val="28"/>
          <w:szCs w:val="28"/>
          <w:lang w:eastAsia="uk-UA"/>
        </w:rPr>
      </w:pPr>
      <w:bookmarkStart w:id="95" w:name="n107"/>
      <w:bookmarkEnd w:id="95"/>
      <w:r w:rsidRPr="00A915EE">
        <w:rPr>
          <w:rFonts w:ascii="Times New Roman" w:hAnsi="Times New Roman"/>
          <w:color w:val="000000"/>
          <w:sz w:val="28"/>
          <w:szCs w:val="28"/>
          <w:lang w:eastAsia="uk-UA"/>
        </w:rPr>
        <w:lastRenderedPageBreak/>
        <w:t>Рішення у цьому випадку приймається комісією на підставі акта обстеження матеріально-побутових умов, в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w:t>
      </w:r>
      <w:r>
        <w:rPr>
          <w:rFonts w:ascii="Times New Roman" w:hAnsi="Times New Roman"/>
          <w:color w:val="000000"/>
          <w:sz w:val="28"/>
          <w:szCs w:val="28"/>
          <w:lang w:eastAsia="uk-UA"/>
        </w:rPr>
        <w:t>правах дітей, до якої зверталося управлінням</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p>
    <w:p w:rsidR="0043605E" w:rsidRPr="00A915EE" w:rsidRDefault="0043605E" w:rsidP="001E32BE">
      <w:pPr>
        <w:pStyle w:val="a4"/>
        <w:ind w:firstLine="708"/>
        <w:jc w:val="both"/>
        <w:rPr>
          <w:rFonts w:ascii="Times New Roman" w:hAnsi="Times New Roman"/>
          <w:color w:val="000000"/>
          <w:sz w:val="28"/>
          <w:szCs w:val="28"/>
          <w:lang w:eastAsia="uk-UA"/>
        </w:rPr>
      </w:pPr>
      <w:bookmarkStart w:id="96" w:name="n108"/>
      <w:bookmarkEnd w:id="96"/>
      <w:r w:rsidRPr="00A915EE">
        <w:rPr>
          <w:rFonts w:ascii="Times New Roman" w:hAnsi="Times New Roman"/>
          <w:color w:val="000000"/>
          <w:sz w:val="28"/>
          <w:szCs w:val="28"/>
          <w:lang w:eastAsia="uk-UA"/>
        </w:rPr>
        <w:t>23.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28" w:tgtFrame="_blank" w:history="1">
        <w:r w:rsidRPr="00BA5B6F">
          <w:rPr>
            <w:rFonts w:ascii="Times New Roman" w:hAnsi="Times New Roman"/>
            <w:color w:val="000000"/>
            <w:sz w:val="28"/>
            <w:szCs w:val="28"/>
            <w:lang w:eastAsia="uk-UA"/>
          </w:rPr>
          <w:t>Сімейного кодексу України</w:t>
        </w:r>
      </w:hyperlink>
      <w:r w:rsidRPr="00BA5B6F">
        <w:rPr>
          <w:rFonts w:ascii="Times New Roman" w:hAnsi="Times New Roman"/>
          <w:color w:val="000000"/>
          <w:sz w:val="28"/>
          <w:szCs w:val="28"/>
          <w:lang w:eastAsia="uk-UA"/>
        </w:rPr>
        <w:t> </w:t>
      </w:r>
      <w:r w:rsidRPr="00A915EE">
        <w:rPr>
          <w:rFonts w:ascii="Times New Roman" w:hAnsi="Times New Roman"/>
          <w:color w:val="000000"/>
          <w:sz w:val="28"/>
          <w:szCs w:val="28"/>
          <w:lang w:eastAsia="uk-UA"/>
        </w:rPr>
        <w:t>(розлучені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rsidR="0043605E" w:rsidRPr="00A915EE" w:rsidRDefault="0043605E" w:rsidP="001E32BE">
      <w:pPr>
        <w:pStyle w:val="a4"/>
        <w:ind w:firstLine="708"/>
        <w:jc w:val="both"/>
        <w:rPr>
          <w:rFonts w:ascii="Times New Roman" w:hAnsi="Times New Roman"/>
          <w:color w:val="000000"/>
          <w:sz w:val="28"/>
          <w:szCs w:val="28"/>
          <w:lang w:eastAsia="uk-UA"/>
        </w:rPr>
      </w:pPr>
      <w:bookmarkStart w:id="97" w:name="n109"/>
      <w:bookmarkEnd w:id="97"/>
      <w:r w:rsidRPr="00A915EE">
        <w:rPr>
          <w:rFonts w:ascii="Times New Roman" w:hAnsi="Times New Roman"/>
          <w:color w:val="000000"/>
          <w:sz w:val="28"/>
          <w:szCs w:val="28"/>
          <w:lang w:eastAsia="uk-UA"/>
        </w:rPr>
        <w:t xml:space="preserve">24. Протягом трьох робочих днів з моменту прийняття рішення про призначення і виплату грошової компенсації комісія надсилає копію рішення заявнику із зазначенням суми належної йому грошової компенсації, а також </w:t>
      </w:r>
      <w:r>
        <w:rPr>
          <w:rFonts w:ascii="Times New Roman" w:hAnsi="Times New Roman"/>
          <w:color w:val="000000"/>
          <w:sz w:val="28"/>
          <w:szCs w:val="28"/>
          <w:lang w:eastAsia="uk-UA"/>
        </w:rPr>
        <w:t>управлінню</w:t>
      </w:r>
      <w:r w:rsidRPr="00A915EE">
        <w:rPr>
          <w:rFonts w:ascii="Times New Roman" w:hAnsi="Times New Roman"/>
          <w:color w:val="000000"/>
          <w:sz w:val="28"/>
          <w:szCs w:val="28"/>
          <w:lang w:eastAsia="uk-UA"/>
        </w:rPr>
        <w:t xml:space="preserve"> соціального захисту населення </w:t>
      </w:r>
      <w:r>
        <w:rPr>
          <w:rFonts w:ascii="Times New Roman" w:hAnsi="Times New Roman"/>
          <w:color w:val="000000"/>
          <w:sz w:val="28"/>
          <w:szCs w:val="28"/>
          <w:lang w:eastAsia="uk-UA"/>
        </w:rPr>
        <w:t>районної державної адміністрації</w:t>
      </w:r>
      <w:r w:rsidRPr="00A915EE">
        <w:rPr>
          <w:rFonts w:ascii="Times New Roman" w:hAnsi="Times New Roman"/>
          <w:color w:val="000000"/>
          <w:sz w:val="28"/>
          <w:szCs w:val="28"/>
          <w:lang w:eastAsia="uk-UA"/>
        </w:rPr>
        <w:t>.</w:t>
      </w:r>
    </w:p>
    <w:p w:rsidR="0043605E" w:rsidRPr="00A915EE" w:rsidRDefault="0043605E" w:rsidP="001E32BE">
      <w:pPr>
        <w:pStyle w:val="a4"/>
        <w:ind w:firstLine="708"/>
        <w:jc w:val="both"/>
        <w:rPr>
          <w:rFonts w:ascii="Times New Roman" w:hAnsi="Times New Roman"/>
          <w:color w:val="000000"/>
          <w:sz w:val="28"/>
          <w:szCs w:val="28"/>
          <w:lang w:eastAsia="uk-UA"/>
        </w:rPr>
      </w:pPr>
      <w:bookmarkStart w:id="98" w:name="n110"/>
      <w:bookmarkEnd w:id="98"/>
      <w:r w:rsidRPr="00A915EE">
        <w:rPr>
          <w:rFonts w:ascii="Times New Roman" w:hAnsi="Times New Roman"/>
          <w:color w:val="000000"/>
          <w:sz w:val="28"/>
          <w:szCs w:val="28"/>
          <w:lang w:eastAsia="uk-UA"/>
        </w:rPr>
        <w:t>25. Заявник може оскаржити рішення комісії щодо належної йому суми грошової компенсації до суду.</w:t>
      </w:r>
    </w:p>
    <w:p w:rsidR="0043605E" w:rsidRPr="00A915EE" w:rsidRDefault="0043605E" w:rsidP="00A45689">
      <w:pPr>
        <w:tabs>
          <w:tab w:val="left" w:pos="142"/>
        </w:tabs>
        <w:spacing w:line="240" w:lineRule="auto"/>
        <w:jc w:val="both"/>
        <w:rPr>
          <w:rFonts w:ascii="Times New Roman" w:hAnsi="Times New Roman"/>
          <w:sz w:val="28"/>
          <w:szCs w:val="28"/>
        </w:rPr>
      </w:pPr>
      <w:bookmarkStart w:id="99" w:name="n111"/>
      <w:bookmarkStart w:id="100" w:name="n183"/>
      <w:bookmarkStart w:id="101" w:name="n131"/>
      <w:bookmarkEnd w:id="99"/>
      <w:bookmarkEnd w:id="100"/>
      <w:bookmarkEnd w:id="101"/>
      <w:r w:rsidRPr="00A915EE">
        <w:rPr>
          <w:rFonts w:ascii="Times New Roman" w:hAnsi="Times New Roman"/>
          <w:sz w:val="28"/>
          <w:szCs w:val="28"/>
        </w:rPr>
        <w:t xml:space="preserve">   </w:t>
      </w:r>
    </w:p>
    <w:p w:rsidR="0043605E" w:rsidRPr="0080005B" w:rsidRDefault="0043605E" w:rsidP="001C7CC0">
      <w:pPr>
        <w:tabs>
          <w:tab w:val="left" w:pos="5980"/>
          <w:tab w:val="left" w:pos="7060"/>
          <w:tab w:val="left" w:pos="8340"/>
          <w:tab w:val="right" w:pos="10205"/>
        </w:tabs>
        <w:spacing w:after="100" w:line="240" w:lineRule="auto"/>
        <w:rPr>
          <w:rFonts w:ascii="Times New Roman" w:hAnsi="Times New Roman"/>
          <w:sz w:val="24"/>
          <w:szCs w:val="24"/>
        </w:rPr>
      </w:pPr>
      <w:r w:rsidRPr="0080005B">
        <w:rPr>
          <w:rFonts w:ascii="Times New Roman" w:hAnsi="Times New Roman"/>
          <w:sz w:val="24"/>
          <w:szCs w:val="24"/>
        </w:rPr>
        <w:t xml:space="preserve">                                       </w:t>
      </w:r>
    </w:p>
    <w:p w:rsidR="0043605E" w:rsidRPr="0080005B" w:rsidRDefault="0043605E" w:rsidP="001C7CC0">
      <w:pPr>
        <w:tabs>
          <w:tab w:val="left" w:pos="5980"/>
          <w:tab w:val="left" w:pos="7060"/>
          <w:tab w:val="left" w:pos="8340"/>
          <w:tab w:val="right" w:pos="10205"/>
        </w:tabs>
        <w:spacing w:after="100" w:line="240" w:lineRule="auto"/>
        <w:rPr>
          <w:rFonts w:ascii="Times New Roman" w:hAnsi="Times New Roman"/>
          <w:sz w:val="24"/>
          <w:szCs w:val="24"/>
        </w:rPr>
      </w:pPr>
    </w:p>
    <w:sectPr w:rsidR="0043605E" w:rsidRPr="0080005B" w:rsidSect="00925B1C">
      <w:headerReference w:type="even" r:id="rId29"/>
      <w:headerReference w:type="default" r:id="rId30"/>
      <w:pgSz w:w="11906" w:h="16838"/>
      <w:pgMar w:top="567" w:right="567" w:bottom="567" w:left="1701" w:header="709"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88C" w:rsidRDefault="00FA488C" w:rsidP="00A637DC">
      <w:pPr>
        <w:spacing w:after="0" w:line="240" w:lineRule="auto"/>
      </w:pPr>
      <w:r>
        <w:separator/>
      </w:r>
    </w:p>
  </w:endnote>
  <w:endnote w:type="continuationSeparator" w:id="0">
    <w:p w:rsidR="00FA488C" w:rsidRDefault="00FA488C" w:rsidP="00A63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88C" w:rsidRDefault="00FA488C" w:rsidP="00A637DC">
      <w:pPr>
        <w:spacing w:after="0" w:line="240" w:lineRule="auto"/>
      </w:pPr>
      <w:r>
        <w:separator/>
      </w:r>
    </w:p>
  </w:footnote>
  <w:footnote w:type="continuationSeparator" w:id="0">
    <w:p w:rsidR="00FA488C" w:rsidRDefault="00FA488C" w:rsidP="00A63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E" w:rsidRDefault="0043605E" w:rsidP="005C418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605E" w:rsidRDefault="0043605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5E" w:rsidRDefault="0043605E" w:rsidP="005C418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6636D">
      <w:rPr>
        <w:rStyle w:val="ab"/>
        <w:noProof/>
      </w:rPr>
      <w:t>9</w:t>
    </w:r>
    <w:r>
      <w:rPr>
        <w:rStyle w:val="ab"/>
      </w:rPr>
      <w:fldChar w:fldCharType="end"/>
    </w:r>
  </w:p>
  <w:p w:rsidR="0043605E" w:rsidRDefault="0043605E">
    <w:pPr>
      <w:pStyle w:val="a7"/>
      <w:jc w:val="center"/>
    </w:pPr>
  </w:p>
  <w:p w:rsidR="0043605E" w:rsidRDefault="0043605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D0209"/>
    <w:multiLevelType w:val="hybridMultilevel"/>
    <w:tmpl w:val="D4D6D62E"/>
    <w:lvl w:ilvl="0" w:tplc="0DB8A43A">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E78"/>
    <w:rsid w:val="00005ECA"/>
    <w:rsid w:val="00012E9B"/>
    <w:rsid w:val="00024951"/>
    <w:rsid w:val="00047C9D"/>
    <w:rsid w:val="000515DD"/>
    <w:rsid w:val="00053EAB"/>
    <w:rsid w:val="0007417D"/>
    <w:rsid w:val="000805C8"/>
    <w:rsid w:val="000868AE"/>
    <w:rsid w:val="000913E9"/>
    <w:rsid w:val="00093ECE"/>
    <w:rsid w:val="000B15E7"/>
    <w:rsid w:val="000E28B8"/>
    <w:rsid w:val="000F7215"/>
    <w:rsid w:val="00143075"/>
    <w:rsid w:val="001517A5"/>
    <w:rsid w:val="0016685F"/>
    <w:rsid w:val="00180E30"/>
    <w:rsid w:val="00197C6D"/>
    <w:rsid w:val="001A164C"/>
    <w:rsid w:val="001C7CC0"/>
    <w:rsid w:val="001D3EDF"/>
    <w:rsid w:val="001E0592"/>
    <w:rsid w:val="001E32BE"/>
    <w:rsid w:val="00206D16"/>
    <w:rsid w:val="00214D31"/>
    <w:rsid w:val="002249F0"/>
    <w:rsid w:val="00225527"/>
    <w:rsid w:val="00236F2B"/>
    <w:rsid w:val="00244100"/>
    <w:rsid w:val="00245C56"/>
    <w:rsid w:val="00280409"/>
    <w:rsid w:val="00290C8D"/>
    <w:rsid w:val="002B3E75"/>
    <w:rsid w:val="002E5FAD"/>
    <w:rsid w:val="002E7790"/>
    <w:rsid w:val="00332F3D"/>
    <w:rsid w:val="00345205"/>
    <w:rsid w:val="00360749"/>
    <w:rsid w:val="003A7BBA"/>
    <w:rsid w:val="003E7518"/>
    <w:rsid w:val="004351AD"/>
    <w:rsid w:val="0043605E"/>
    <w:rsid w:val="0045493D"/>
    <w:rsid w:val="00454BCB"/>
    <w:rsid w:val="004B3C24"/>
    <w:rsid w:val="00540623"/>
    <w:rsid w:val="005A18B6"/>
    <w:rsid w:val="005C4181"/>
    <w:rsid w:val="005D39BB"/>
    <w:rsid w:val="005E28AA"/>
    <w:rsid w:val="005E5E96"/>
    <w:rsid w:val="005F3F51"/>
    <w:rsid w:val="00614D06"/>
    <w:rsid w:val="0061536C"/>
    <w:rsid w:val="00620B76"/>
    <w:rsid w:val="006345A2"/>
    <w:rsid w:val="006B64F4"/>
    <w:rsid w:val="006C0E65"/>
    <w:rsid w:val="006C2328"/>
    <w:rsid w:val="006D0EA0"/>
    <w:rsid w:val="006F1FB0"/>
    <w:rsid w:val="00771B20"/>
    <w:rsid w:val="007777DB"/>
    <w:rsid w:val="007D638D"/>
    <w:rsid w:val="0080005B"/>
    <w:rsid w:val="00814D1E"/>
    <w:rsid w:val="00896F91"/>
    <w:rsid w:val="008C1BDD"/>
    <w:rsid w:val="008D457A"/>
    <w:rsid w:val="008E421F"/>
    <w:rsid w:val="00925B1C"/>
    <w:rsid w:val="0096586F"/>
    <w:rsid w:val="0096636D"/>
    <w:rsid w:val="0098202E"/>
    <w:rsid w:val="009C5AC4"/>
    <w:rsid w:val="00A131C2"/>
    <w:rsid w:val="00A45689"/>
    <w:rsid w:val="00A56A9A"/>
    <w:rsid w:val="00A637DC"/>
    <w:rsid w:val="00A75335"/>
    <w:rsid w:val="00A915EE"/>
    <w:rsid w:val="00B52671"/>
    <w:rsid w:val="00B6558B"/>
    <w:rsid w:val="00BA5B6F"/>
    <w:rsid w:val="00BB4B9D"/>
    <w:rsid w:val="00BF1AE9"/>
    <w:rsid w:val="00C05864"/>
    <w:rsid w:val="00C14038"/>
    <w:rsid w:val="00C6657F"/>
    <w:rsid w:val="00C75E78"/>
    <w:rsid w:val="00CA3188"/>
    <w:rsid w:val="00CC5FC7"/>
    <w:rsid w:val="00CD7169"/>
    <w:rsid w:val="00D04413"/>
    <w:rsid w:val="00D1566F"/>
    <w:rsid w:val="00D17A20"/>
    <w:rsid w:val="00D828C4"/>
    <w:rsid w:val="00E542CC"/>
    <w:rsid w:val="00E54883"/>
    <w:rsid w:val="00E738AE"/>
    <w:rsid w:val="00E77CDC"/>
    <w:rsid w:val="00E90F21"/>
    <w:rsid w:val="00EA3A81"/>
    <w:rsid w:val="00EB7382"/>
    <w:rsid w:val="00EB7BD6"/>
    <w:rsid w:val="00F358E7"/>
    <w:rsid w:val="00F53CC2"/>
    <w:rsid w:val="00F53E6F"/>
    <w:rsid w:val="00F776D5"/>
    <w:rsid w:val="00F800BF"/>
    <w:rsid w:val="00FA02FD"/>
    <w:rsid w:val="00FA488C"/>
    <w:rsid w:val="00FA7C1D"/>
    <w:rsid w:val="00FB2E9E"/>
    <w:rsid w:val="00FC2925"/>
    <w:rsid w:val="00FF57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60787C"/>
  <w15:docId w15:val="{DDE27CD0-4585-4F76-ABDF-240719279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8AA"/>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28B8"/>
    <w:pPr>
      <w:ind w:left="720"/>
      <w:contextualSpacing/>
    </w:pPr>
  </w:style>
  <w:style w:type="paragraph" w:styleId="a4">
    <w:name w:val="No Spacing"/>
    <w:uiPriority w:val="99"/>
    <w:qFormat/>
    <w:rsid w:val="0061536C"/>
    <w:rPr>
      <w:sz w:val="22"/>
      <w:szCs w:val="22"/>
      <w:lang w:val="uk-UA"/>
    </w:rPr>
  </w:style>
  <w:style w:type="paragraph" w:styleId="a5">
    <w:name w:val="Balloon Text"/>
    <w:basedOn w:val="a"/>
    <w:link w:val="a6"/>
    <w:uiPriority w:val="99"/>
    <w:semiHidden/>
    <w:rsid w:val="00E90F2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E90F21"/>
    <w:rPr>
      <w:rFonts w:ascii="Tahoma" w:hAnsi="Tahoma" w:cs="Tahoma"/>
      <w:sz w:val="16"/>
      <w:szCs w:val="16"/>
    </w:rPr>
  </w:style>
  <w:style w:type="paragraph" w:styleId="a7">
    <w:name w:val="header"/>
    <w:basedOn w:val="a"/>
    <w:link w:val="a8"/>
    <w:uiPriority w:val="99"/>
    <w:rsid w:val="00A637DC"/>
    <w:pPr>
      <w:tabs>
        <w:tab w:val="center" w:pos="4819"/>
        <w:tab w:val="right" w:pos="9639"/>
      </w:tabs>
      <w:spacing w:after="0" w:line="240" w:lineRule="auto"/>
    </w:pPr>
  </w:style>
  <w:style w:type="character" w:customStyle="1" w:styleId="a8">
    <w:name w:val="Верхний колонтитул Знак"/>
    <w:link w:val="a7"/>
    <w:uiPriority w:val="99"/>
    <w:locked/>
    <w:rsid w:val="00A637DC"/>
    <w:rPr>
      <w:rFonts w:cs="Times New Roman"/>
    </w:rPr>
  </w:style>
  <w:style w:type="paragraph" w:styleId="a9">
    <w:name w:val="footer"/>
    <w:basedOn w:val="a"/>
    <w:link w:val="aa"/>
    <w:uiPriority w:val="99"/>
    <w:rsid w:val="00A637DC"/>
    <w:pPr>
      <w:tabs>
        <w:tab w:val="center" w:pos="4819"/>
        <w:tab w:val="right" w:pos="9639"/>
      </w:tabs>
      <w:spacing w:after="0" w:line="240" w:lineRule="auto"/>
    </w:pPr>
  </w:style>
  <w:style w:type="character" w:customStyle="1" w:styleId="aa">
    <w:name w:val="Нижний колонтитул Знак"/>
    <w:link w:val="a9"/>
    <w:uiPriority w:val="99"/>
    <w:locked/>
    <w:rsid w:val="00A637DC"/>
    <w:rPr>
      <w:rFonts w:cs="Times New Roman"/>
    </w:rPr>
  </w:style>
  <w:style w:type="character" w:styleId="ab">
    <w:name w:val="page number"/>
    <w:uiPriority w:val="99"/>
    <w:rsid w:val="00925B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37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3551-12" TargetMode="External"/><Relationship Id="rId18" Type="http://schemas.openxmlformats.org/officeDocument/2006/relationships/hyperlink" Target="https://zakon.rada.gov.ua/laws/show/3551-12" TargetMode="External"/><Relationship Id="rId26" Type="http://schemas.openxmlformats.org/officeDocument/2006/relationships/hyperlink" Target="https://zakon.rada.gov.ua/laws/show/z1185-05" TargetMode="External"/><Relationship Id="rId3" Type="http://schemas.openxmlformats.org/officeDocument/2006/relationships/settings" Target="settings.xml"/><Relationship Id="rId21" Type="http://schemas.openxmlformats.org/officeDocument/2006/relationships/hyperlink" Target="https://zakon.rada.gov.ua/laws/show/3551-12" TargetMode="External"/><Relationship Id="rId7" Type="http://schemas.openxmlformats.org/officeDocument/2006/relationships/hyperlink" Target="https://zakon.rada.gov.ua/laws/show/3551-12" TargetMode="External"/><Relationship Id="rId12" Type="http://schemas.openxmlformats.org/officeDocument/2006/relationships/hyperlink" Target="https://zakon.rada.gov.ua/laws/show/685-2015-%D0%BF"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719-2016-%D0%BF" TargetMode="Externa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3551-12"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719-2016-%D0%BF" TargetMode="External"/><Relationship Id="rId23" Type="http://schemas.openxmlformats.org/officeDocument/2006/relationships/hyperlink" Target="https://zakon.rada.gov.ua/laws/show/3551-12" TargetMode="External"/><Relationship Id="rId28" Type="http://schemas.openxmlformats.org/officeDocument/2006/relationships/hyperlink" Target="https://zakon.rada.gov.ua/laws/show/2947-14"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740-2015-%D0%BF" TargetMode="External"/><Relationship Id="rId22" Type="http://schemas.openxmlformats.org/officeDocument/2006/relationships/hyperlink" Target="https://zakon.rada.gov.ua/laws/show/719-2016-%D0%BF" TargetMode="External"/><Relationship Id="rId27" Type="http://schemas.openxmlformats.org/officeDocument/2006/relationships/hyperlink" Target="https://zakon.rada.gov.ua/laws/show/719-2016-%D0%BF"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1</Pages>
  <Words>4029</Words>
  <Characters>22971</Characters>
  <Application>Microsoft Office Word</Application>
  <DocSecurity>0</DocSecurity>
  <Lines>191</Lines>
  <Paragraphs>53</Paragraphs>
  <ScaleCrop>false</ScaleCrop>
  <Company/>
  <LinksUpToDate>false</LinksUpToDate>
  <CharactersWithSpaces>26947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77</cp:revision>
  <cp:lastPrinted>2020-02-24T09:39:00Z</cp:lastPrinted>
  <dcterms:created xsi:type="dcterms:W3CDTF">2020-02-10T08:47:00Z</dcterms:created>
  <dcterms:modified xsi:type="dcterms:W3CDTF">2021-03-18T14:14:00Z</dcterms:modified>
</cp:coreProperties>
</file>